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pPr>
        <w:jc w:val="center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Times New Roman" w:cs="Times New Roman" w:hAnsi="Times New Roman"/>
          <w:b/>
          <w:bCs/>
          <w:sz w:val="20"/>
          <w:szCs w:val="20"/>
          <w:lang w:val="ru-RU"/>
        </w:rPr>
        <w:t>Дистант для группы 10</w:t>
      </w:r>
    </w:p>
    <w:p>
      <w:pPr>
        <w:jc w:val="center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Times New Roman" w:cs="Times New Roman" w:hAnsi="Times New Roman"/>
          <w:b/>
          <w:bCs/>
          <w:sz w:val="20"/>
          <w:szCs w:val="20"/>
          <w:lang w:val="ru-RU"/>
        </w:rPr>
        <w:t>3 апреля 2023 года</w:t>
      </w:r>
    </w:p>
    <w:p>
      <w:pPr>
        <w:jc w:val="center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Times New Roman" w:cs="Times New Roman" w:hAnsi="Times New Roman"/>
          <w:b/>
          <w:bCs/>
          <w:sz w:val="20"/>
          <w:szCs w:val="20"/>
          <w:lang w:val="ru-RU"/>
        </w:rPr>
        <w:t>Иностранный язык</w:t>
      </w:r>
    </w:p>
    <w:p>
      <w:pPr>
        <w:jc w:val="center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Times New Roman" w:cs="Times New Roman" w:hAnsi="Times New Roman"/>
          <w:b/>
          <w:bCs/>
          <w:sz w:val="20"/>
          <w:szCs w:val="20"/>
          <w:highlight w:val="yellow"/>
          <w:lang w:val="ru-RU"/>
        </w:rPr>
        <w:t>Задание выполняем в день</w:t>
      </w:r>
      <w:r>
        <w:rPr>
          <w:rFonts w:ascii="Times New Roman" w:cs="Times New Roman" w:hAnsi="Times New Roman"/>
          <w:b/>
          <w:bCs/>
          <w:sz w:val="20"/>
          <w:szCs w:val="20"/>
          <w:highlight w:val="yellow"/>
          <w:lang w:val="ru-RU"/>
        </w:rPr>
        <w:t xml:space="preserve"> дистанта, отправляем в ЛС, на почту </w:t>
      </w:r>
      <w:r>
        <w:rPr>
          <w:rFonts w:ascii="Times New Roman" w:cs="Times New Roman" w:hAnsi="Times New Roman"/>
          <w:b/>
          <w:bCs/>
          <w:sz w:val="20"/>
          <w:szCs w:val="20"/>
          <w:highlight w:val="yellow"/>
          <w:lang w:val="en-US"/>
        </w:rPr>
        <w:t>kan@apt29.ru</w:t>
      </w:r>
    </w:p>
    <w:p>
      <w:pPr>
        <w:pStyle w:val="Normal"/>
        <w:spacing w:after="0" w:line="240" w:lineRule="auto"/>
        <w:jc w:val="center"/>
        <w:rPr>
          <w:rFonts w:ascii="Times New Roman" w:cs="Times New Roman" w:hAnsi="Times New Roman"/>
          <w:b/>
          <w:bCs/>
          <w:sz w:val="26"/>
          <w:szCs w:val="26"/>
          <w:lang w:eastAsia="en-US"/>
        </w:rPr>
      </w:pPr>
      <w:r>
        <w:rPr>
          <w:rFonts w:ascii="Times New Roman" w:cs="Times New Roman" w:hAnsi="Times New Roman"/>
          <w:b/>
          <w:bCs/>
          <w:sz w:val="26"/>
          <w:szCs w:val="26"/>
          <w:lang w:eastAsia="en-US"/>
        </w:rPr>
        <w:t>Практическое занятие № 118. «Механизмы: промышленные и транспортные».</w:t>
      </w:r>
      <w:r>
        <w:rPr>
          <w:rFonts w:ascii="Times New Roman" w:cs="Times New Roman" w:hAnsi="Times New Roman"/>
          <w:b/>
          <w:bCs/>
          <w:sz w:val="26"/>
          <w:szCs w:val="26"/>
          <w:lang w:eastAsia="en-US"/>
        </w:rPr>
        <w:t xml:space="preserve"> </w:t>
      </w:r>
    </w:p>
    <w:p>
      <w:pPr>
        <w:pStyle w:val="Normal"/>
        <w:spacing w:after="0" w:line="240" w:lineRule="auto"/>
        <w:jc w:val="center"/>
        <w:rPr>
          <w:rFonts w:ascii="Times New Roman" w:cs="Times New Roman" w:hAnsi="Times New Roman"/>
          <w:b/>
          <w:bCs/>
          <w:sz w:val="22"/>
          <w:szCs w:val="22"/>
          <w:lang w:eastAsia="en-US"/>
        </w:rPr>
      </w:pPr>
      <w:r>
        <w:rPr>
          <w:rFonts w:ascii="Times New Roman" w:cs="Times New Roman" w:hAnsi="Times New Roman"/>
          <w:b/>
          <w:bCs/>
          <w:sz w:val="22"/>
          <w:szCs w:val="22"/>
          <w:highlight w:val="yellow"/>
          <w:lang w:val="ru-RU" w:eastAsia="en-US"/>
        </w:rPr>
        <w:t>Задание - выписать все слова с переводом, прочитать текст, выполнить задание после текста (с русского перевести на английский словосочетания).</w:t>
      </w:r>
    </w:p>
    <w:p>
      <w:pPr>
        <w:pStyle w:val="Normal"/>
        <w:spacing w:after="0" w:line="240" w:lineRule="auto"/>
        <w:jc w:val="center"/>
        <w:rPr>
          <w:rFonts w:ascii="Times New Roman" w:cs="Times New Roman" w:hAnsi="Times New Roman"/>
          <w:b/>
          <w:bCs/>
          <w:sz w:val="22"/>
          <w:szCs w:val="22"/>
          <w:lang w:eastAsia="en-US"/>
        </w:rPr>
      </w:pPr>
      <w:r>
        <w:rPr>
          <w:rFonts w:ascii="Times New Roman" w:cs="Times New Roman" w:hAnsi="Times New Roman"/>
          <w:b/>
          <w:bCs/>
          <w:sz w:val="22"/>
          <w:szCs w:val="22"/>
          <w:lang w:eastAsia="en-US"/>
        </w:rPr>
        <w:drawing xmlns:mc="http://schemas.openxmlformats.org/markup-compatibility/2006">
          <wp:inline>
            <wp:extent cx="5400040" cy="63430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4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bCs/>
          <w:sz w:val="22"/>
          <w:szCs w:val="22"/>
          <w:lang w:eastAsia="en-US"/>
        </w:rPr>
        <w:drawing xmlns:mc="http://schemas.openxmlformats.org/markup-compatibility/2006">
          <wp:inline>
            <wp:extent cx="5409565" cy="72574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725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cs="Times New Roman" w:hAnsi="Times New Roman"/>
          <w:b/>
          <w:bCs/>
          <w:sz w:val="22"/>
          <w:szCs w:val="22"/>
          <w:lang w:eastAsia="en-US"/>
        </w:rPr>
      </w:pPr>
      <w:r>
        <w:rPr>
          <w:rFonts w:ascii="Times New Roman" w:cs="Times New Roman" w:hAnsi="Times New Roman"/>
          <w:b/>
          <w:bCs/>
          <w:sz w:val="22"/>
          <w:szCs w:val="22"/>
          <w:lang w:eastAsia="en-US"/>
        </w:rPr>
        <w:drawing xmlns:mc="http://schemas.openxmlformats.org/markup-compatibility/2006">
          <wp:inline distT="0" distB="0" distL="0" distR="0">
            <wp:extent cx="5168900" cy="723836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cs="Times New Roman" w:hAnsi="Times New Roman"/>
          <w:b/>
          <w:bCs/>
          <w:sz w:val="22"/>
          <w:szCs w:val="22"/>
          <w:lang w:eastAsia="en-US"/>
        </w:rPr>
      </w:pPr>
      <w:r>
        <w:rPr>
          <w:rFonts w:ascii="Times New Roman" w:cs="Times New Roman" w:hAnsi="Times New Roman"/>
          <w:b/>
          <w:bCs/>
          <w:sz w:val="22"/>
          <w:szCs w:val="22"/>
          <w:lang w:eastAsia="en-US"/>
        </w:rPr>
        <w:drawing xmlns:mc="http://schemas.openxmlformats.org/markup-compatibility/2006">
          <wp:inline distT="0" distB="0" distL="0" distR="0">
            <wp:extent cx="5236210" cy="565023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565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6"/>
          <w:szCs w:val="26"/>
          <w:lang w:eastAsia="en-US"/>
        </w:rPr>
        <w:t xml:space="preserve">Практическое занятие № 119. «Употребление причастия </w:t>
      </w:r>
      <w:r>
        <w:rPr>
          <w:rFonts w:ascii="Times New Roman" w:cs="Times New Roman" w:hAnsi="Times New Roman"/>
          <w:b/>
          <w:bCs/>
          <w:sz w:val="26"/>
          <w:szCs w:val="26"/>
          <w:lang w:val="en-US" w:eastAsia="en-US"/>
        </w:rPr>
        <w:t>II</w:t>
      </w:r>
      <w:r>
        <w:rPr>
          <w:rFonts w:ascii="Times New Roman" w:cs="Times New Roman" w:hAnsi="Times New Roman"/>
          <w:b/>
          <w:bCs/>
          <w:sz w:val="26"/>
          <w:szCs w:val="26"/>
          <w:lang w:eastAsia="en-US"/>
        </w:rPr>
        <w:t xml:space="preserve"> в устной и письменной речи».</w:t>
      </w:r>
    </w:p>
    <w:p>
      <w:pPr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6"/>
          <w:szCs w:val="26"/>
          <w:lang w:val="ru-RU"/>
        </w:rPr>
        <w:t>Письменно выполнить упражнения А и В.</w:t>
      </w:r>
    </w:p>
    <w:p>
      <w:pPr>
        <w:jc w:val="center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Times New Roman" w:cs="Times New Roman" w:hAnsi="Times New Roman"/>
          <w:b/>
          <w:bCs/>
          <w:sz w:val="20"/>
          <w:szCs w:val="20"/>
        </w:rPr>
        <w:drawing xmlns:mc="http://schemas.openxmlformats.org/markup-compatibility/2006">
          <wp:inline>
            <wp:extent cx="6776720" cy="79222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6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504" w:right="552" w:bottom="588" w:left="996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Коробкова Анна</dc:creator>
  <cp:lastModifiedBy>Коробкова Анна</cp:lastModifiedBy>
</cp:coreProperties>
</file>