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2023г  27</w:t>
      </w:r>
      <w:r w:rsidRPr="00DF72CA">
        <w:rPr>
          <w:rFonts w:ascii="Times New Roman" w:hAnsi="Times New Roman" w:cs="Times New Roman"/>
          <w:sz w:val="28"/>
          <w:szCs w:val="28"/>
        </w:rPr>
        <w:t>гр  Основы калькуляции и учета, преподаватель О.П.Окулова</w:t>
      </w:r>
    </w:p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27.</w:t>
      </w:r>
    </w:p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«Основы калькуляции и учета» дистанционно.</w:t>
      </w:r>
    </w:p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77785C" w:rsidRDefault="0077785C" w:rsidP="00777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Интернете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7785C" w:rsidRDefault="0077785C" w:rsidP="00777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И.И. Основы калькуляции и учета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И.И.Потапова. – 3-е изд.стер.- М.: Издательский центр «Академия», 2019.- 192с.</w:t>
      </w:r>
    </w:p>
    <w:p w:rsidR="0077785C" w:rsidRDefault="0077785C" w:rsidP="00777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Подписываем в конспекте тему урока «Учет кассовых операций» </w:t>
      </w:r>
    </w:p>
    <w:p w:rsidR="0077785C" w:rsidRDefault="0077785C" w:rsidP="00777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(параграфы  8.1- 8.5, стр. 114 -123).</w:t>
      </w:r>
    </w:p>
    <w:p w:rsidR="0077785C" w:rsidRDefault="0077785C" w:rsidP="007778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77785C" w:rsidRDefault="0077785C" w:rsidP="00777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Подписываем в конспекте тему урока «Учет денежных средств на расчетном счете» (параграфы 8.6 и 8.7,   стр.123 -126).</w:t>
      </w:r>
    </w:p>
    <w:p w:rsidR="0077785C" w:rsidRDefault="0077785C" w:rsidP="00777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</w:p>
    <w:p w:rsidR="0077785C" w:rsidRDefault="0077785C" w:rsidP="0077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BC77BB" w:rsidRDefault="0077785C"/>
    <w:sectPr w:rsidR="00BC77BB" w:rsidSect="00C8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B43"/>
    <w:multiLevelType w:val="hybridMultilevel"/>
    <w:tmpl w:val="95E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5C"/>
    <w:rsid w:val="0048178D"/>
    <w:rsid w:val="0077785C"/>
    <w:rsid w:val="00B65E6A"/>
    <w:rsid w:val="00C8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2023-03-26T13:47:00Z</dcterms:created>
  <dcterms:modified xsi:type="dcterms:W3CDTF">2023-03-26T13:49:00Z</dcterms:modified>
</cp:coreProperties>
</file>