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C4" w:rsidRPr="00CE26C4" w:rsidRDefault="00CE26C4" w:rsidP="00CE2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17.01.2023. Биология 9</w:t>
      </w:r>
      <w:r w:rsidRPr="00CE26C4">
        <w:rPr>
          <w:rFonts w:ascii="Times New Roman" w:hAnsi="Times New Roman" w:cs="Times New Roman"/>
          <w:sz w:val="28"/>
          <w:szCs w:val="28"/>
        </w:rPr>
        <w:t xml:space="preserve"> гр. Преподаватель Любимова О.В.</w:t>
      </w:r>
    </w:p>
    <w:p w:rsidR="00CE26C4" w:rsidRDefault="00CE26C4" w:rsidP="00CE26C4">
      <w:pPr>
        <w:rPr>
          <w:rFonts w:ascii="Times New Roman" w:hAnsi="Times New Roman" w:cs="Times New Roman"/>
          <w:sz w:val="28"/>
          <w:szCs w:val="28"/>
        </w:rPr>
      </w:pPr>
      <w:r w:rsidRPr="00CE26C4">
        <w:rPr>
          <w:rFonts w:ascii="Times New Roman" w:hAnsi="Times New Roman" w:cs="Times New Roman"/>
          <w:sz w:val="28"/>
          <w:szCs w:val="28"/>
        </w:rPr>
        <w:t>Изучите теоретический материал и сделайте конспект.</w:t>
      </w:r>
    </w:p>
    <w:p w:rsidR="00B42B4D" w:rsidRDefault="00B42B4D" w:rsidP="00CE2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«Индивидуальное развитие организма»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 xml:space="preserve">Процесс индивидуального развития организма от начала его существования до конца жизни называют онтогенезом. У одноклеточных живых организмов, </w:t>
      </w:r>
      <w:proofErr w:type="gramStart"/>
      <w:r w:rsidRPr="00B42B4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42B4D">
        <w:rPr>
          <w:rFonts w:ascii="Times New Roman" w:hAnsi="Times New Roman" w:cs="Times New Roman"/>
          <w:sz w:val="28"/>
          <w:szCs w:val="28"/>
        </w:rPr>
        <w:t xml:space="preserve"> у простейших или бактерий, онтогенез практически полностью совпадает с клеточным циклом и начинается в момент появления нового одноклеточного организма, то есть в момент разделения материнской клетки на две. Заканчивается онтогенез очередным делением этого организма (Рис. 1) или его гибелью от неблагоприятного воздействия.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66975" cy="2019300"/>
            <wp:effectExtent l="0" t="0" r="9525" b="0"/>
            <wp:docPr id="30" name="Рисунок 30" descr="Разделение материнской кл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деление материнской клет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Рис. 1. Разделение материнской клетки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У многоклеточных видов, размножающихся бесполым путем, онтогенез начинается с момента выделения группы клеток материнского организма. К примеру, почкование у гидры, которая, делясь, дает начало новому организму со всеми его признаками и свойствами (Рис. 2).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95550" cy="2038350"/>
            <wp:effectExtent l="0" t="0" r="0" b="0"/>
            <wp:docPr id="29" name="Рисунок 29" descr="Ги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д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Рис. 2. Гидра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У организмов, размножающиеся половым путем, онтогенез начинается с момента оплодотворения, в результате которого образуется зигота – первая клетка будущего организма (Рис. 3).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247900" cy="2085975"/>
            <wp:effectExtent l="0" t="0" r="0" b="9525"/>
            <wp:docPr id="28" name="Рисунок 28" descr="Зиг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го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Рис. 3. Зигота</w:t>
      </w:r>
    </w:p>
    <w:p w:rsidR="00B42B4D" w:rsidRPr="00B42B4D" w:rsidRDefault="00B42B4D" w:rsidP="00B42B4D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Pr="00B42B4D">
          <w:rPr>
            <w:rStyle w:val="a3"/>
            <w:rFonts w:ascii="Times New Roman" w:hAnsi="Times New Roman" w:cs="Times New Roman"/>
            <w:sz w:val="28"/>
            <w:szCs w:val="28"/>
          </w:rPr>
          <w:t>Онтогенез</w:t>
        </w:r>
      </w:hyperlink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b/>
          <w:bCs/>
          <w:sz w:val="28"/>
          <w:szCs w:val="28"/>
        </w:rPr>
        <w:t>Онтогенез </w:t>
      </w:r>
      <w:r w:rsidRPr="00B42B4D">
        <w:rPr>
          <w:rFonts w:ascii="Times New Roman" w:hAnsi="Times New Roman" w:cs="Times New Roman"/>
          <w:sz w:val="28"/>
          <w:szCs w:val="28"/>
        </w:rPr>
        <w:t>– это индивидуальное развитие организма. Это совокупность последовательных морфологических, физиологических и биохимических преобразований, которые претерпевает организм от момента его появления до конца жизни.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Онтогенез включает рост, то есть увеличение массы и размеров организма, а также дифференцировку.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Термин «онтогенез» был введен в 1866 году Т. Геккелем. Онтогенез представляет собой реализацию наследственной информации. С генами родителей новый организм получает своего рода инструкцию о том, когда и какие изменения будут в нем происходить, для того чтобы он нормально смог пройти свой жизненный путь.</w:t>
      </w:r>
    </w:p>
    <w:p w:rsidR="00B42B4D" w:rsidRPr="00B42B4D" w:rsidRDefault="00B42B4D" w:rsidP="00B42B4D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Pr="00B42B4D">
          <w:rPr>
            <w:rStyle w:val="a3"/>
            <w:rFonts w:ascii="Times New Roman" w:hAnsi="Times New Roman" w:cs="Times New Roman"/>
            <w:sz w:val="28"/>
            <w:szCs w:val="28"/>
          </w:rPr>
          <w:t>Периоды онтогенеза</w:t>
        </w:r>
      </w:hyperlink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Любой вид онтогенеза многоклеточных животных принято делить на два периода:</w:t>
      </w:r>
    </w:p>
    <w:p w:rsidR="00B42B4D" w:rsidRPr="00B42B4D" w:rsidRDefault="00B42B4D" w:rsidP="00B42B4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Эмбриональный</w:t>
      </w:r>
    </w:p>
    <w:p w:rsidR="00B42B4D" w:rsidRPr="00B42B4D" w:rsidRDefault="00B42B4D" w:rsidP="00B42B4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Постэмбриональный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 xml:space="preserve">Эмбриональный начинается с момента оплодотворения. Это процесс формирования сложного многоклеточного организма. Он заканчивается моментом выхода личинки из личиночных оболочек при личиночном типе онтогенеза, выходом новой особи из яйца при </w:t>
      </w:r>
      <w:proofErr w:type="spellStart"/>
      <w:r w:rsidRPr="00B42B4D">
        <w:rPr>
          <w:rFonts w:ascii="Times New Roman" w:hAnsi="Times New Roman" w:cs="Times New Roman"/>
          <w:sz w:val="28"/>
          <w:szCs w:val="28"/>
        </w:rPr>
        <w:t>яйцекладном</w:t>
      </w:r>
      <w:proofErr w:type="spellEnd"/>
      <w:r w:rsidRPr="00B42B4D">
        <w:rPr>
          <w:rFonts w:ascii="Times New Roman" w:hAnsi="Times New Roman" w:cs="Times New Roman"/>
          <w:sz w:val="28"/>
          <w:szCs w:val="28"/>
        </w:rPr>
        <w:t xml:space="preserve"> типе онтогенеза или рождением новой особи при внутриутробном типе онтогенеза</w:t>
      </w:r>
      <w:r w:rsidR="00757D80">
        <w:rPr>
          <w:rFonts w:ascii="Times New Roman" w:hAnsi="Times New Roman" w:cs="Times New Roman"/>
          <w:sz w:val="28"/>
          <w:szCs w:val="28"/>
        </w:rPr>
        <w:t xml:space="preserve"> (рис. </w:t>
      </w:r>
      <w:r w:rsidRPr="00B42B4D">
        <w:rPr>
          <w:rFonts w:ascii="Times New Roman" w:hAnsi="Times New Roman" w:cs="Times New Roman"/>
          <w:sz w:val="28"/>
          <w:szCs w:val="28"/>
        </w:rPr>
        <w:t>4).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90650" cy="2095500"/>
            <wp:effectExtent l="0" t="0" r="0" b="0"/>
            <wp:wrapSquare wrapText="bothSides"/>
            <wp:docPr id="31" name="Рисунок 31" descr="https://cdn-fs.interneturok.ru/content/konspekt_image/198998/f0f8d2b0_9a4f_0132_6d7b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-fs.interneturok.ru/content/konspekt_image/198998/f0f8d2b0_9a4f_0132_6d7b_019b15c491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B4D">
        <w:rPr>
          <w:rFonts w:ascii="Times New Roman" w:hAnsi="Times New Roman" w:cs="Times New Roman"/>
          <w:sz w:val="28"/>
          <w:szCs w:val="28"/>
        </w:rPr>
        <w:t>             </w:t>
      </w:r>
      <w:r w:rsidRPr="00B42B4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62075" cy="2038350"/>
            <wp:effectExtent l="0" t="0" r="9525" b="0"/>
            <wp:docPr id="1" name="Рисунок 1" descr="https://cdn-fs.interneturok.ru/content/konspekt_image/198999/f29d6370_9a4f_0132_6d7c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dn-fs.interneturok.ru/content/konspekt_image/198999/f29d6370_9a4f_0132_6d7c_019b15c491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4D" w:rsidRPr="00B42B4D" w:rsidRDefault="00757D80" w:rsidP="00B4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B42B4D" w:rsidRPr="00B42B4D">
        <w:rPr>
          <w:rFonts w:ascii="Times New Roman" w:hAnsi="Times New Roman" w:cs="Times New Roman"/>
          <w:sz w:val="28"/>
          <w:szCs w:val="28"/>
        </w:rPr>
        <w:t>4. Вылупливание пресмыкающегося из яйца и новорожденный ребенок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Постэмбриональный период начинается с завершением эмбрионального. Он включает в себя половое созревание, взрослое состояние, старение и заканчивается смертью. Продолжительность этих стадий сильно варьирует у разных групп организмов. Например, у большинства позвоночных организмов, большую часть своего существования особь находится во взрослом состоянии, а у многих насекомых взрослое состояние – самая короткая стадия и длится всего несколько часов. Она необходима лишь для воспроизведения потомства.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Для рассмотрения индивидуального развития и эмбрионального периода лучше всего подходят те животные, яйцеклетка которых содержит мало питательных веществ. К таким животным относятся плацентарные млекопитающие, в том числе и человек.</w:t>
      </w:r>
    </w:p>
    <w:p w:rsidR="00B42B4D" w:rsidRPr="00B42B4D" w:rsidRDefault="00B42B4D" w:rsidP="00B42B4D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" w:anchor="mediaplayer" w:tooltip="Смотреть в видеоуроке" w:history="1">
        <w:r w:rsidRPr="00B42B4D">
          <w:rPr>
            <w:rStyle w:val="a3"/>
            <w:rFonts w:ascii="Times New Roman" w:hAnsi="Times New Roman" w:cs="Times New Roman"/>
            <w:sz w:val="28"/>
            <w:szCs w:val="28"/>
          </w:rPr>
          <w:t>Эмбриональный или зародышевый период онтогенеза</w:t>
        </w:r>
      </w:hyperlink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Эмбриональный или зародышевый период индивидуального развития многоклеточного организма начинается с момента первого деления зиготы и заканчивается рождением или выходом из яйца.</w:t>
      </w:r>
    </w:p>
    <w:p w:rsidR="00B42B4D" w:rsidRPr="00B42B4D" w:rsidRDefault="00B42B4D" w:rsidP="00B42B4D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Pr="00B42B4D">
          <w:rPr>
            <w:rStyle w:val="a3"/>
            <w:rFonts w:ascii="Times New Roman" w:hAnsi="Times New Roman" w:cs="Times New Roman"/>
            <w:sz w:val="28"/>
            <w:szCs w:val="28"/>
          </w:rPr>
          <w:t>Дробление яйца. Бластомеры. Морула. Бластула</w:t>
        </w:r>
      </w:hyperlink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Начальный этап развития оплодотворенного яйца называется дроблением, через несколько минут или через несколько часов (у разных видов по-разному) после оплодотворения, ядро зиготы начинает делиться при помощи митоза, в результате чего образуются две клетки, которые называются бластомерами. Первое деление митоза проходит по вертикальной плоскости, эти две клетки не расходятся, а делятся еще раз, в результате чего образуются уже четыре бластомера. Второе деление митоза проходит также в вертикальной плоскости (Рис. 1).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343275" cy="1533525"/>
            <wp:effectExtent l="0" t="0" r="9525" b="9525"/>
            <wp:docPr id="47" name="Рисунок 47" descr="Первоначальные стадии дроб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Первоначальные стадии дроблен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Рис. 1. Первоначальные стадии дробления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Далее все они делятся, но уже в горизонтальной плоскости. Деление следует одно за другим, при этом бластомеры не увеличиваются в размерах, поэтому на начальных стадиях дробления комочек из бластомеров, который называется морулой (Рис. 2), не превышает по размерам зиготу.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90750" cy="1724025"/>
            <wp:effectExtent l="0" t="0" r="0" b="9525"/>
            <wp:docPr id="46" name="Рисунок 46" descr="Мор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Морул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Рис. 2. Морула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После нескольких делений, когда число бластомеров достигает 32, они образуют полый шарик, стенки которого состоят из одного слоя клеток. Этот шарик получил название бластулы, а полость внутри шарика – бластоцель (Рис. 3).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71825" cy="1400175"/>
            <wp:effectExtent l="0" t="0" r="9525" b="9525"/>
            <wp:docPr id="45" name="Рисунок 45" descr="Бластула и бластоц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Бластула и бластоцель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Рис. 3. Бластула и бластоцель</w:t>
      </w:r>
    </w:p>
    <w:p w:rsidR="00B42B4D" w:rsidRPr="00B42B4D" w:rsidRDefault="00B42B4D" w:rsidP="00B42B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2B4D">
        <w:rPr>
          <w:rFonts w:ascii="Times New Roman" w:hAnsi="Times New Roman" w:cs="Times New Roman"/>
          <w:b/>
          <w:bCs/>
          <w:sz w:val="28"/>
          <w:szCs w:val="28"/>
        </w:rPr>
        <w:t>Имплантация зародыша у человека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После оплодотворения наступает дробление, а затем бластула. На 6-й день после оплодотворения бластула выходит из яйцевода (Рис. 4) и попадает в матку, на 7-й день бластула внедряется в стенку матки – этот процесс получил название: имплантация зародыша.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371725" cy="1838325"/>
            <wp:effectExtent l="0" t="0" r="9525" b="9525"/>
            <wp:docPr id="44" name="Рисунок 44" descr="Проход бластулы по яйцев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Проход бластулы по яйцеводу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Рис. 4. Проход бластулы по яйцеводу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К концу двух суток от начала имплантации зародыш полностью погружается в слизистую оболочку матки. У человека имплантация зародыша относится к интерстициальному типу, при котором зародыш выделяет так называемые протеолитические ферменты, с помощью которых он растворяет слизистую оболочку, что ему позволяет более глубоко проникнуть в матку (Рис. 5).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66950" cy="1752600"/>
            <wp:effectExtent l="0" t="0" r="0" b="0"/>
            <wp:docPr id="43" name="Рисунок 43" descr="Проникновение зародыша в слизистую м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Проникновение зародыша в слизистую матк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Рис. 5. Проникновение зародыша в слизистую матки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В процессе имплантации зародыша слизистая оболочка матки претерпевает изменения, которые можно рассматривать как реакцию на внедрение зародыша на фоне гормонального влияния со стороны желтого тела (Рис. 6). Они выражаются в расширении и многократном ветвлении спиральных артерий и появлении в их окружении крупных и богатых гликогеном клеток.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19325" cy="1724025"/>
            <wp:effectExtent l="0" t="0" r="9525" b="9525"/>
            <wp:docPr id="42" name="Рисунок 42" descr="Зародыш в стенке матки мат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Зародыш в стенке матки матер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Рис. 6. Зародыш в стенке матки матери</w:t>
      </w:r>
    </w:p>
    <w:p w:rsidR="00B42B4D" w:rsidRPr="00B42B4D" w:rsidRDefault="00B42B4D" w:rsidP="00B42B4D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0" w:anchor="mediaplayer" w:tooltip="Смотреть в видеоуроке" w:history="1">
        <w:r w:rsidRPr="00B42B4D">
          <w:rPr>
            <w:rStyle w:val="a3"/>
            <w:rFonts w:ascii="Times New Roman" w:hAnsi="Times New Roman" w:cs="Times New Roman"/>
            <w:sz w:val="28"/>
            <w:szCs w:val="28"/>
          </w:rPr>
          <w:t>Гаструла</w:t>
        </w:r>
      </w:hyperlink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Следующая стадия – это стадия гаструлы, или же гаструляция. После того как бластула полностью сформировалась, на одном из её полюсов клетки начинают делиться быстрее, чем на другом, и впячиваются внутрь бластоцели (Рис. 7). Вскоре из клеток выпячивания образуется второй внутренний слой клеток зародыша – такой двухслойный шарик называется гаструлой.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19275" cy="1838325"/>
            <wp:effectExtent l="0" t="0" r="9525" b="9525"/>
            <wp:docPr id="41" name="Рисунок 41" descr="https://cdn-fs.interneturok.ru/content/konspekt_image/199006/87af7b30_9a52_0132_6d83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cdn-fs.interneturok.ru/content/konspekt_image/199006/87af7b30_9a52_0132_6d83_019b15c4912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 xml:space="preserve">Рис. 7. </w:t>
      </w:r>
      <w:proofErr w:type="spellStart"/>
      <w:r w:rsidRPr="00B42B4D">
        <w:rPr>
          <w:rFonts w:ascii="Times New Roman" w:hAnsi="Times New Roman" w:cs="Times New Roman"/>
          <w:sz w:val="28"/>
          <w:szCs w:val="28"/>
        </w:rPr>
        <w:t>Впячивание</w:t>
      </w:r>
      <w:proofErr w:type="spellEnd"/>
      <w:r w:rsidRPr="00B42B4D">
        <w:rPr>
          <w:rFonts w:ascii="Times New Roman" w:hAnsi="Times New Roman" w:cs="Times New Roman"/>
          <w:sz w:val="28"/>
          <w:szCs w:val="28"/>
        </w:rPr>
        <w:t xml:space="preserve"> клеток при образовании гаструлы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Наружная стенка гаструлы называется наружным зародышевым листком (эктодерма), а внутренняя стенка – внутренним зародышевым листком (энтодерма), полость внутри гаструлы называется первичной кишкой, а отверстие, которое в неё ведет – первичным ртом (Рис. 8).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00375" cy="1609725"/>
            <wp:effectExtent l="0" t="0" r="9525" b="9525"/>
            <wp:docPr id="40" name="Рисунок 40" descr="Строение гастру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Строение гаструлы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Рис. 8. Строение гаструлы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 xml:space="preserve">У позвоночных животных, эмбриональное развитие которых мы рассматриваем, на месте первичного рта формируется анальное отверстие. Вторичный рот, или настоящий, формируется на противоположном конце зародыша, поэтому млекопитающих, как и всех хордовых, относят к </w:t>
      </w:r>
      <w:proofErr w:type="spellStart"/>
      <w:r w:rsidRPr="00B42B4D">
        <w:rPr>
          <w:rFonts w:ascii="Times New Roman" w:hAnsi="Times New Roman" w:cs="Times New Roman"/>
          <w:sz w:val="28"/>
          <w:szCs w:val="28"/>
        </w:rPr>
        <w:t>вторичноротым</w:t>
      </w:r>
      <w:proofErr w:type="spellEnd"/>
      <w:r w:rsidRPr="00B42B4D">
        <w:rPr>
          <w:rFonts w:ascii="Times New Roman" w:hAnsi="Times New Roman" w:cs="Times New Roman"/>
          <w:sz w:val="28"/>
          <w:szCs w:val="28"/>
        </w:rPr>
        <w:t>.</w:t>
      </w:r>
    </w:p>
    <w:p w:rsidR="00B42B4D" w:rsidRPr="00B42B4D" w:rsidRDefault="00B42B4D" w:rsidP="00B42B4D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3" w:anchor="mediaplayer" w:tooltip="Смотреть в видеоуроке" w:history="1">
        <w:r w:rsidRPr="00B42B4D">
          <w:rPr>
            <w:rStyle w:val="a3"/>
            <w:rFonts w:ascii="Times New Roman" w:hAnsi="Times New Roman" w:cs="Times New Roman"/>
            <w:sz w:val="28"/>
            <w:szCs w:val="28"/>
          </w:rPr>
          <w:t>Гистогенез и органогенез</w:t>
        </w:r>
      </w:hyperlink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 xml:space="preserve">Следующим этапом эмбрионального развития является гистогенез и органогенез. У позвоночных он начинается с образования зачатка нервной </w:t>
      </w:r>
      <w:r w:rsidRPr="00B42B4D">
        <w:rPr>
          <w:rFonts w:ascii="Times New Roman" w:hAnsi="Times New Roman" w:cs="Times New Roman"/>
          <w:sz w:val="28"/>
          <w:szCs w:val="28"/>
        </w:rPr>
        <w:lastRenderedPageBreak/>
        <w:t>системы, то есть со стадии нейрулы (Рис. 9). На этой стадии происходит формирование таких важных частей зародыша, как нервная трубка и хорда.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Гистогенез – это совокупность процессов, приводящих к образованию и восстановлению тканей в ходе индивидуального развития (онтогенеза).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362450" cy="2828776"/>
            <wp:effectExtent l="0" t="0" r="0" b="0"/>
            <wp:docPr id="39" name="Рисунок 39" descr="https://cdn-fs.interneturok.ru/content/konspekt_image/199008/8b2242d0_9a52_0132_6d85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cdn-fs.interneturok.ru/content/konspekt_image/199008/8b2242d0_9a52_0132_6d85_019b15c49127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99" cy="284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Рис. 9. Нейрула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При образовании нервной трубки часть клеток эктодермы образует сначала пластинку, а затем желобок на спинной стороне зародыша. Края этого желобка замыкаются, и образуется нервная трубка, лежащая под эктодермой. При дальнейшем развитии зародыша (Рис. 10) из передней части нервной трубки формируется головной мозг, а из задней части – спинной мозг.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14475" cy="1809750"/>
            <wp:effectExtent l="0" t="0" r="9525" b="0"/>
            <wp:docPr id="38" name="Рисунок 38" descr="https://cdn-fs.interneturok.ru/content/konspekt_image/199009/8ccaf7e0_9a52_0132_6d86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cdn-fs.interneturok.ru/content/konspekt_image/199009/8ccaf7e0_9a52_0132_6d86_019b15c4912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Рис. 10. Зародыш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 xml:space="preserve">Одновременно идет дифференцировка энтодермы, на спинной стороне она утолщается, образуется желоб, который, </w:t>
      </w:r>
      <w:proofErr w:type="spellStart"/>
      <w:r w:rsidRPr="00B42B4D">
        <w:rPr>
          <w:rFonts w:ascii="Times New Roman" w:hAnsi="Times New Roman" w:cs="Times New Roman"/>
          <w:sz w:val="28"/>
          <w:szCs w:val="28"/>
        </w:rPr>
        <w:t>отшнуровавшись</w:t>
      </w:r>
      <w:proofErr w:type="spellEnd"/>
      <w:r w:rsidRPr="00B42B4D">
        <w:rPr>
          <w:rFonts w:ascii="Times New Roman" w:hAnsi="Times New Roman" w:cs="Times New Roman"/>
          <w:sz w:val="28"/>
          <w:szCs w:val="28"/>
        </w:rPr>
        <w:t xml:space="preserve"> от кишки, превращается в плотный продольный стержень – хорду, лежащую над кишечником непосредственно под нервной трубкой (Рис. 11).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771775" cy="1962150"/>
            <wp:effectExtent l="0" t="0" r="9525" b="0"/>
            <wp:docPr id="37" name="Рисунок 37" descr="https://cdn-fs.interneturok.ru/content/konspekt_image/199010/8eb31f90_9a52_0132_6d87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cdn-fs.interneturok.ru/content/konspekt_image/199010/8eb31f90_9a52_0132_6d87_019b15c49127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Рис. 11. Формирование хорды и нервной трубки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Таким образом, уже на ранних стадиях эмбрионального периода онтогенеза из внешне похожих бластомеров развиваются разные по строению и функциям ткани, органы и системы органов. Этот процесс получил название дифференцировки клеток (Рис. 12).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90750" cy="2066925"/>
            <wp:effectExtent l="0" t="0" r="0" b="9525"/>
            <wp:docPr id="36" name="Рисунок 36" descr="Дифференцировка кл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Дифференцировка клеток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Рис. 12. Дифференцировка клеток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Дифференцировка обуславливается тем, что у различных клеток зародыша активируются определённые наборы генов, которые приводят к разному набору белков бластомеров и к различиям в строении и структуре бластомеров.</w:t>
      </w:r>
    </w:p>
    <w:p w:rsidR="00B42B4D" w:rsidRPr="00B42B4D" w:rsidRDefault="00B42B4D" w:rsidP="00B42B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2B4D">
        <w:rPr>
          <w:rFonts w:ascii="Times New Roman" w:hAnsi="Times New Roman" w:cs="Times New Roman"/>
          <w:b/>
          <w:bCs/>
          <w:sz w:val="28"/>
          <w:szCs w:val="28"/>
        </w:rPr>
        <w:t>Влияние условий окружающей среды на развитие эмбриона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Интенсивно делящиеся клетки зародыша очень чувствительны к действию неблагоприятных факторов. Особенно опасны для развивающего зародыша те вещества, которые проходят через плаценту. К таким веществам относятся алкоголь и никотин. У курящей и пьющей матери может появиться внешне нормальный ребенок, но вполне возможно, что у него будут повреждены эндокринная и нервная системы. Более того, ребенок может появиться с алкогольной и никотиновой зависимостью.</w:t>
      </w:r>
    </w:p>
    <w:p w:rsidR="00B42B4D" w:rsidRPr="00B42B4D" w:rsidRDefault="00B42B4D" w:rsidP="00B42B4D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8" w:anchor="mediaplayer" w:tooltip="Смотреть в видеоуроке" w:history="1">
        <w:r w:rsidRPr="00B42B4D">
          <w:rPr>
            <w:rStyle w:val="a3"/>
            <w:rFonts w:ascii="Times New Roman" w:hAnsi="Times New Roman" w:cs="Times New Roman"/>
            <w:sz w:val="28"/>
            <w:szCs w:val="28"/>
          </w:rPr>
          <w:t>Зародышевые листки</w:t>
        </w:r>
      </w:hyperlink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дифференциации клеток из эктодермы позвоночных образуется нервная трубка, из которой формируется головной и спинной мозг, а также органы чувств. </w:t>
      </w:r>
      <w:proofErr w:type="gramStart"/>
      <w:r w:rsidRPr="00B42B4D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B42B4D">
        <w:rPr>
          <w:rFonts w:ascii="Times New Roman" w:hAnsi="Times New Roman" w:cs="Times New Roman"/>
          <w:sz w:val="28"/>
          <w:szCs w:val="28"/>
        </w:rPr>
        <w:t xml:space="preserve"> из эктодермы образуется наружный слой кожи (Рис. 13).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33625" cy="1428750"/>
            <wp:effectExtent l="0" t="0" r="9525" b="0"/>
            <wp:docPr id="35" name="Рисунок 35" descr="https://cdn-fs.interneturok.ru/content/konspekt_image/199012/924d9c90_9a52_0132_6d89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cdn-fs.interneturok.ru/content/konspekt_image/199012/924d9c90_9a52_0132_6d89_019b15c49127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Рис. 13. Органы, которые формируются из эктодермы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Энтодерма дает начало тканям, выстилающим внутренние полости организма позвоночных, а также образует печень, лёгкие, поджелудочную железу (Рис. 14).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52675" cy="1247775"/>
            <wp:effectExtent l="0" t="0" r="9525" b="9525"/>
            <wp:docPr id="34" name="Рисунок 34" descr="https://cdn-fs.interneturok.ru/content/konspekt_image/199013/93f9f1b0_9a52_0132_6d8a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cdn-fs.interneturok.ru/content/konspekt_image/199013/93f9f1b0_9a52_0132_6d8a_019b15c49127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Рис. 14. Органы, которые формируются из энтодермы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Из мезодермы образуется хрящевой и костный скелет, мышцы, почки, сердечно-сосудистая система, половая система (Рис. 15).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28900" cy="1400175"/>
            <wp:effectExtent l="0" t="0" r="0" b="9525"/>
            <wp:docPr id="33" name="Рисунок 33" descr="https://cdn-fs.interneturok.ru/content/konspekt_image/199014/95d2c0b0_9a52_0132_6d8b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cdn-fs.interneturok.ru/content/konspekt_image/199014/95d2c0b0_9a52_0132_6d8b_019b15c4912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Рис. 15. Органы, которые формируются из мезодермы</w:t>
      </w:r>
    </w:p>
    <w:p w:rsidR="00B42B4D" w:rsidRPr="00B42B4D" w:rsidRDefault="00B42B4D" w:rsidP="00B42B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2B4D">
        <w:rPr>
          <w:rFonts w:ascii="Times New Roman" w:hAnsi="Times New Roman" w:cs="Times New Roman"/>
          <w:b/>
          <w:bCs/>
          <w:sz w:val="28"/>
          <w:szCs w:val="28"/>
        </w:rPr>
        <w:t>Взаимовлияние частей развивающегося зародыша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 xml:space="preserve">На первых этапах дробления все образующиеся бластомеры равноправны. Если взять один из шестнадцати бластомеров тритона и поместить его в определенные условия, то из этого бластомера можно в конечном итоге вырастить нового тритона. У кролика и человека такая способность сохраняется на стадии четырёх бластомеров. Далее начинается внешне </w:t>
      </w:r>
      <w:r w:rsidRPr="00B42B4D">
        <w:rPr>
          <w:rFonts w:ascii="Times New Roman" w:hAnsi="Times New Roman" w:cs="Times New Roman"/>
          <w:sz w:val="28"/>
          <w:szCs w:val="28"/>
        </w:rPr>
        <w:lastRenderedPageBreak/>
        <w:t>заметная дифференцировка клеток, которая приводит к формированию разных частей и органов зародыша. Все части зародыша взаимно влияют друг на друга. Если это влияние нарушить, может сформироваться ненормальный зародыш. Такое взаимовлияние частей зародыша получило название эмбриональной индукции (рис. 16).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 xml:space="preserve">Например, если клетки на стадии ранней гаструлы со спинной стороны зародыша одного тритона пересадить на брюшную сторону другого зародыша, то в этом месте из ткани второго зародыша развивается нервная трубка, хорда, мышечные сегменты. Таким образом, пересаженные клетки сыграли роль </w:t>
      </w:r>
      <w:proofErr w:type="gramStart"/>
      <w:r w:rsidRPr="00B42B4D">
        <w:rPr>
          <w:rFonts w:ascii="Times New Roman" w:hAnsi="Times New Roman" w:cs="Times New Roman"/>
          <w:sz w:val="28"/>
          <w:szCs w:val="28"/>
        </w:rPr>
        <w:t>индуктора</w:t>
      </w:r>
      <w:proofErr w:type="gramEnd"/>
      <w:r w:rsidRPr="00B42B4D">
        <w:rPr>
          <w:rFonts w:ascii="Times New Roman" w:hAnsi="Times New Roman" w:cs="Times New Roman"/>
          <w:sz w:val="28"/>
          <w:szCs w:val="28"/>
        </w:rPr>
        <w:t xml:space="preserve"> заставившего окружающие ткани развиваться совсем по другому плану.</w:t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67125" cy="1724025"/>
            <wp:effectExtent l="0" t="0" r="9525" b="9525"/>
            <wp:docPr id="32" name="Рисунок 32" descr="Эмбриональная инд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Эмбриональная индукция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4D" w:rsidRPr="00B42B4D" w:rsidRDefault="00B42B4D" w:rsidP="00B42B4D">
      <w:pPr>
        <w:rPr>
          <w:rFonts w:ascii="Times New Roman" w:hAnsi="Times New Roman" w:cs="Times New Roman"/>
          <w:sz w:val="28"/>
          <w:szCs w:val="28"/>
        </w:rPr>
      </w:pPr>
      <w:r w:rsidRPr="00B42B4D">
        <w:rPr>
          <w:rFonts w:ascii="Times New Roman" w:hAnsi="Times New Roman" w:cs="Times New Roman"/>
          <w:sz w:val="28"/>
          <w:szCs w:val="28"/>
        </w:rPr>
        <w:t>Рис. 16. Эмбриональная индукция</w:t>
      </w:r>
    </w:p>
    <w:p w:rsidR="00437FEA" w:rsidRPr="00437FEA" w:rsidRDefault="00437FEA" w:rsidP="00437FEA">
      <w:pPr>
        <w:rPr>
          <w:rFonts w:ascii="Times New Roman" w:hAnsi="Times New Roman" w:cs="Times New Roman"/>
          <w:sz w:val="28"/>
          <w:szCs w:val="28"/>
        </w:rPr>
      </w:pPr>
      <w:r w:rsidRPr="00437FEA">
        <w:rPr>
          <w:rFonts w:ascii="Times New Roman" w:hAnsi="Times New Roman" w:cs="Times New Roman"/>
          <w:sz w:val="28"/>
          <w:szCs w:val="28"/>
        </w:rPr>
        <w:t>Постэмбриональный период начинается с момента выхода нового организма из яйцевых оболочек либо из организма матери. Он подразделяется на три периода и включает ювенильный период, пубертатный период и период старения.</w:t>
      </w:r>
    </w:p>
    <w:p w:rsidR="00437FEA" w:rsidRPr="00437FEA" w:rsidRDefault="00437FEA" w:rsidP="00437FE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3" w:anchor="mediaplayer" w:tooltip="Смотреть в видеоуроке" w:history="1">
        <w:r w:rsidRPr="00437FEA">
          <w:rPr>
            <w:rStyle w:val="a3"/>
            <w:rFonts w:ascii="Times New Roman" w:hAnsi="Times New Roman" w:cs="Times New Roman"/>
            <w:sz w:val="28"/>
            <w:szCs w:val="28"/>
          </w:rPr>
          <w:t>Ювенильный период. Прямое развитие</w:t>
        </w:r>
      </w:hyperlink>
    </w:p>
    <w:p w:rsidR="00437FEA" w:rsidRPr="00437FEA" w:rsidRDefault="00437FEA" w:rsidP="00437FEA">
      <w:pPr>
        <w:rPr>
          <w:rFonts w:ascii="Times New Roman" w:hAnsi="Times New Roman" w:cs="Times New Roman"/>
          <w:sz w:val="28"/>
          <w:szCs w:val="28"/>
        </w:rPr>
      </w:pPr>
      <w:r w:rsidRPr="00437FEA">
        <w:rPr>
          <w:rFonts w:ascii="Times New Roman" w:hAnsi="Times New Roman" w:cs="Times New Roman"/>
          <w:sz w:val="28"/>
          <w:szCs w:val="28"/>
        </w:rPr>
        <w:t>Первый ювенильный период продолжается до окончания полового созревания и может проходить по двум различным путям. Прямое развитие происходит, если из яйца или организма матери выходит новая особь, внешне похожая на взрослую, но меньше размером и несформированной половой системой. К такому типу развития относится развитие птиц, рептилий, млекопитающих (рис. 1).</w:t>
      </w:r>
    </w:p>
    <w:p w:rsidR="00437FEA" w:rsidRPr="00437FEA" w:rsidRDefault="00437FEA" w:rsidP="00437FEA">
      <w:pPr>
        <w:rPr>
          <w:rFonts w:ascii="Times New Roman" w:hAnsi="Times New Roman" w:cs="Times New Roman"/>
          <w:sz w:val="28"/>
          <w:szCs w:val="28"/>
        </w:rPr>
      </w:pPr>
      <w:r w:rsidRPr="00437FE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52800" cy="1457325"/>
            <wp:effectExtent l="0" t="0" r="0" b="9525"/>
            <wp:docPr id="62" name="Рисунок 62" descr="https://cdn-fs.interneturok.ru/content/konspekt_image/199016/aadf1df0_9a55_0132_6d8d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cdn-fs.interneturok.ru/content/konspekt_image/199016/aadf1df0_9a55_0132_6d8d_019b15c49127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EA" w:rsidRPr="00437FEA" w:rsidRDefault="00437FEA" w:rsidP="00437FEA">
      <w:pPr>
        <w:rPr>
          <w:rFonts w:ascii="Times New Roman" w:hAnsi="Times New Roman" w:cs="Times New Roman"/>
          <w:sz w:val="28"/>
          <w:szCs w:val="28"/>
        </w:rPr>
      </w:pPr>
      <w:r w:rsidRPr="00437FE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362325" cy="1419225"/>
            <wp:effectExtent l="0" t="0" r="9525" b="9525"/>
            <wp:docPr id="61" name="Рисунок 61" descr="https://cdn-fs.interneturok.ru/content/konspekt_image/199017/ac804e70_9a55_0132_6d8e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cdn-fs.interneturok.ru/content/konspekt_image/199017/ac804e70_9a55_0132_6d8e_019b15c49127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EA" w:rsidRPr="00437FEA" w:rsidRDefault="00437FEA" w:rsidP="00437FEA">
      <w:pPr>
        <w:rPr>
          <w:rFonts w:ascii="Times New Roman" w:hAnsi="Times New Roman" w:cs="Times New Roman"/>
          <w:sz w:val="28"/>
          <w:szCs w:val="28"/>
        </w:rPr>
      </w:pPr>
      <w:r w:rsidRPr="00437FE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52800" cy="1419225"/>
            <wp:effectExtent l="0" t="0" r="0" b="9525"/>
            <wp:docPr id="60" name="Рисунок 60" descr="https://cdn-fs.interneturok.ru/content/konspekt_image/199018/ae16a7e0_9a55_0132_6d8f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cdn-fs.interneturok.ru/content/konspekt_image/199018/ae16a7e0_9a55_0132_6d8f_019b15c49127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EA" w:rsidRPr="00437FEA" w:rsidRDefault="00437FEA" w:rsidP="00437FEA">
      <w:pPr>
        <w:rPr>
          <w:rFonts w:ascii="Times New Roman" w:hAnsi="Times New Roman" w:cs="Times New Roman"/>
          <w:sz w:val="28"/>
          <w:szCs w:val="28"/>
        </w:rPr>
      </w:pPr>
      <w:r w:rsidRPr="00437FEA">
        <w:rPr>
          <w:rFonts w:ascii="Times New Roman" w:hAnsi="Times New Roman" w:cs="Times New Roman"/>
          <w:sz w:val="28"/>
          <w:szCs w:val="28"/>
        </w:rPr>
        <w:t>Рис. 1. Примеры прямого развития животных. Сверху вниз: птицы (курица), рептилии (крокодил) и млекопитающие (человек)</w:t>
      </w:r>
    </w:p>
    <w:p w:rsidR="00437FEA" w:rsidRPr="00437FEA" w:rsidRDefault="00437FEA" w:rsidP="00437FE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7" w:anchor="mediaplayer" w:tooltip="Смотреть в видеоуроке" w:history="1">
        <w:r w:rsidRPr="00437FEA">
          <w:rPr>
            <w:rStyle w:val="a3"/>
            <w:rFonts w:ascii="Times New Roman" w:hAnsi="Times New Roman" w:cs="Times New Roman"/>
            <w:sz w:val="28"/>
            <w:szCs w:val="28"/>
          </w:rPr>
          <w:t>Ювенильный период. Непрямое развитие</w:t>
        </w:r>
      </w:hyperlink>
    </w:p>
    <w:p w:rsidR="00437FEA" w:rsidRPr="00437FEA" w:rsidRDefault="00437FEA" w:rsidP="00437FEA">
      <w:pPr>
        <w:rPr>
          <w:rFonts w:ascii="Times New Roman" w:hAnsi="Times New Roman" w:cs="Times New Roman"/>
          <w:sz w:val="28"/>
          <w:szCs w:val="28"/>
        </w:rPr>
      </w:pPr>
      <w:r w:rsidRPr="00437FEA">
        <w:rPr>
          <w:rFonts w:ascii="Times New Roman" w:hAnsi="Times New Roman" w:cs="Times New Roman"/>
          <w:sz w:val="28"/>
          <w:szCs w:val="28"/>
        </w:rPr>
        <w:t>Другой тип развития называется непрямым и протекает с метаморфозом (превращением). При этом личинка не похожа на взрослую особь. Этот тип развития характерен для лягушек, некоторых насекомых и червей (рис. 2).</w:t>
      </w:r>
    </w:p>
    <w:p w:rsidR="00437FEA" w:rsidRPr="00437FEA" w:rsidRDefault="00437FEA" w:rsidP="00437FEA">
      <w:pPr>
        <w:rPr>
          <w:rFonts w:ascii="Times New Roman" w:hAnsi="Times New Roman" w:cs="Times New Roman"/>
          <w:sz w:val="28"/>
          <w:szCs w:val="28"/>
        </w:rPr>
      </w:pPr>
      <w:r w:rsidRPr="00437FEA">
        <w:rPr>
          <w:rFonts w:ascii="Times New Roman" w:hAnsi="Times New Roman" w:cs="Times New Roman"/>
          <w:sz w:val="28"/>
          <w:szCs w:val="28"/>
        </w:rPr>
        <w:t>Ювенильный период всегда сопровождается ростом организма, с одной стороны процесс роста запрограммирован генетически, а с другой стороны – зависит от условий существования.</w:t>
      </w:r>
    </w:p>
    <w:p w:rsidR="00437FEA" w:rsidRPr="00437FEA" w:rsidRDefault="00437FEA" w:rsidP="00437FEA">
      <w:pPr>
        <w:rPr>
          <w:rFonts w:ascii="Times New Roman" w:hAnsi="Times New Roman" w:cs="Times New Roman"/>
          <w:sz w:val="28"/>
          <w:szCs w:val="28"/>
        </w:rPr>
      </w:pPr>
      <w:r w:rsidRPr="00437FE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28875" cy="1457325"/>
            <wp:effectExtent l="0" t="0" r="9525" b="9525"/>
            <wp:docPr id="59" name="Рисунок 59" descr="Примеры непрямого развития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Примеры непрямого развития животных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FE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28875" cy="1485900"/>
            <wp:effectExtent l="0" t="0" r="9525" b="0"/>
            <wp:docPr id="58" name="Рисунок 58" descr="Примеры непрямого развития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Примеры непрямого развития животных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EA" w:rsidRPr="00437FEA" w:rsidRDefault="00437FEA" w:rsidP="00437FEA">
      <w:pPr>
        <w:rPr>
          <w:rFonts w:ascii="Times New Roman" w:hAnsi="Times New Roman" w:cs="Times New Roman"/>
          <w:sz w:val="28"/>
          <w:szCs w:val="28"/>
        </w:rPr>
      </w:pPr>
      <w:r w:rsidRPr="00437FEA">
        <w:rPr>
          <w:rFonts w:ascii="Times New Roman" w:hAnsi="Times New Roman" w:cs="Times New Roman"/>
          <w:sz w:val="28"/>
          <w:szCs w:val="28"/>
        </w:rPr>
        <w:t>Рис. 2. Примеры непрямого развития животных: амфибии (лягушка), чешуекрылые (бабочка)   </w:t>
      </w:r>
    </w:p>
    <w:p w:rsidR="00437FEA" w:rsidRPr="00437FEA" w:rsidRDefault="00437FEA" w:rsidP="00437FEA">
      <w:pPr>
        <w:rPr>
          <w:rFonts w:ascii="Times New Roman" w:hAnsi="Times New Roman" w:cs="Times New Roman"/>
          <w:sz w:val="28"/>
          <w:szCs w:val="28"/>
        </w:rPr>
      </w:pPr>
      <w:r w:rsidRPr="00437FEA">
        <w:rPr>
          <w:rFonts w:ascii="Times New Roman" w:hAnsi="Times New Roman" w:cs="Times New Roman"/>
          <w:sz w:val="28"/>
          <w:szCs w:val="28"/>
        </w:rPr>
        <w:t xml:space="preserve">В маленьком аквариуме рыбы никогда не достигнут размеров, до которых вырастают в природных условиях, но если во время ювенильного периода рыб из маленького аквариума пересадить в большой аквариум, то такие рыбы вырастут больше, чем </w:t>
      </w:r>
      <w:proofErr w:type="gramStart"/>
      <w:r w:rsidRPr="00437FEA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437FEA">
        <w:rPr>
          <w:rFonts w:ascii="Times New Roman" w:hAnsi="Times New Roman" w:cs="Times New Roman"/>
          <w:sz w:val="28"/>
          <w:szCs w:val="28"/>
        </w:rPr>
        <w:t xml:space="preserve"> которые остались в маленьком аквариуме.</w:t>
      </w:r>
    </w:p>
    <w:p w:rsidR="00437FEA" w:rsidRPr="00437FEA" w:rsidRDefault="00437FEA" w:rsidP="00437FEA">
      <w:pPr>
        <w:rPr>
          <w:rFonts w:ascii="Times New Roman" w:hAnsi="Times New Roman" w:cs="Times New Roman"/>
          <w:sz w:val="28"/>
          <w:szCs w:val="28"/>
        </w:rPr>
      </w:pPr>
      <w:r w:rsidRPr="00437FEA">
        <w:rPr>
          <w:rFonts w:ascii="Times New Roman" w:hAnsi="Times New Roman" w:cs="Times New Roman"/>
          <w:sz w:val="28"/>
          <w:szCs w:val="28"/>
        </w:rPr>
        <w:t>У человека рост контролируется целым рядом гормонов, выделяемых гипоталамусом, гипофизом, щитовидной железой и половыми железами.</w:t>
      </w:r>
    </w:p>
    <w:p w:rsidR="00437FEA" w:rsidRPr="00437FEA" w:rsidRDefault="00437FEA" w:rsidP="00437FE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0" w:anchor="mediaplayer" w:tooltip="Смотреть в видеоуроке" w:history="1">
        <w:r w:rsidRPr="00437FEA">
          <w:rPr>
            <w:rStyle w:val="a3"/>
            <w:rFonts w:ascii="Times New Roman" w:hAnsi="Times New Roman" w:cs="Times New Roman"/>
            <w:sz w:val="28"/>
            <w:szCs w:val="28"/>
          </w:rPr>
          <w:t>Пубертатный период (зрелость)</w:t>
        </w:r>
      </w:hyperlink>
    </w:p>
    <w:p w:rsidR="00437FEA" w:rsidRPr="00437FEA" w:rsidRDefault="00437FEA" w:rsidP="00437FEA">
      <w:pPr>
        <w:rPr>
          <w:rFonts w:ascii="Times New Roman" w:hAnsi="Times New Roman" w:cs="Times New Roman"/>
          <w:sz w:val="28"/>
          <w:szCs w:val="28"/>
        </w:rPr>
      </w:pPr>
      <w:r w:rsidRPr="00437FEA">
        <w:rPr>
          <w:rFonts w:ascii="Times New Roman" w:hAnsi="Times New Roman" w:cs="Times New Roman"/>
          <w:sz w:val="28"/>
          <w:szCs w:val="28"/>
        </w:rPr>
        <w:t>Второй период постэмбрионального развития – так называемый пубертатный период, или период зрелости (рис. 3), у позвоночных животных занимает большую часть жизни.</w:t>
      </w:r>
    </w:p>
    <w:p w:rsidR="00437FEA" w:rsidRPr="00437FEA" w:rsidRDefault="00437FEA" w:rsidP="00437FEA">
      <w:pPr>
        <w:rPr>
          <w:rFonts w:ascii="Times New Roman" w:hAnsi="Times New Roman" w:cs="Times New Roman"/>
          <w:sz w:val="28"/>
          <w:szCs w:val="28"/>
        </w:rPr>
      </w:pPr>
      <w:r w:rsidRPr="00437FE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00350" cy="2143125"/>
            <wp:effectExtent l="0" t="0" r="0" b="9525"/>
            <wp:docPr id="57" name="Рисунок 57" descr="https://cdn-fs.interneturok.ru/content/konspekt_image/199021/b3488e30_9a55_0132_6d92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cdn-fs.interneturok.ru/content/konspekt_image/199021/b3488e30_9a55_0132_6d92_019b15c49127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EA" w:rsidRPr="00437FEA" w:rsidRDefault="00437FEA" w:rsidP="00437FEA">
      <w:pPr>
        <w:rPr>
          <w:rFonts w:ascii="Times New Roman" w:hAnsi="Times New Roman" w:cs="Times New Roman"/>
          <w:sz w:val="28"/>
          <w:szCs w:val="28"/>
        </w:rPr>
      </w:pPr>
      <w:r w:rsidRPr="00437FEA">
        <w:rPr>
          <w:rFonts w:ascii="Times New Roman" w:hAnsi="Times New Roman" w:cs="Times New Roman"/>
          <w:sz w:val="28"/>
          <w:szCs w:val="28"/>
        </w:rPr>
        <w:t>Рис. 3. Период зрелости у человека</w:t>
      </w:r>
    </w:p>
    <w:p w:rsidR="00437FEA" w:rsidRPr="00437FEA" w:rsidRDefault="00437FEA" w:rsidP="00437FEA">
      <w:pPr>
        <w:rPr>
          <w:rFonts w:ascii="Times New Roman" w:hAnsi="Times New Roman" w:cs="Times New Roman"/>
          <w:sz w:val="28"/>
          <w:szCs w:val="28"/>
        </w:rPr>
      </w:pPr>
      <w:r w:rsidRPr="00437FEA">
        <w:rPr>
          <w:rFonts w:ascii="Times New Roman" w:hAnsi="Times New Roman" w:cs="Times New Roman"/>
          <w:sz w:val="28"/>
          <w:szCs w:val="28"/>
        </w:rPr>
        <w:t>Период зрелости плавно перетекает в следующий период – старость.</w:t>
      </w:r>
    </w:p>
    <w:p w:rsidR="00437FEA" w:rsidRPr="00437FEA" w:rsidRDefault="00437FEA" w:rsidP="00437F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7FEA">
        <w:rPr>
          <w:rFonts w:ascii="Times New Roman" w:hAnsi="Times New Roman" w:cs="Times New Roman"/>
          <w:b/>
          <w:bCs/>
          <w:sz w:val="28"/>
          <w:szCs w:val="28"/>
        </w:rPr>
        <w:t>Гормоны и рост млекопитающих</w:t>
      </w:r>
    </w:p>
    <w:p w:rsidR="00437FEA" w:rsidRPr="00437FEA" w:rsidRDefault="00437FEA" w:rsidP="00437FEA">
      <w:pPr>
        <w:rPr>
          <w:rFonts w:ascii="Times New Roman" w:hAnsi="Times New Roman" w:cs="Times New Roman"/>
          <w:sz w:val="28"/>
          <w:szCs w:val="28"/>
        </w:rPr>
      </w:pPr>
      <w:r w:rsidRPr="00437FEA">
        <w:rPr>
          <w:rFonts w:ascii="Times New Roman" w:hAnsi="Times New Roman" w:cs="Times New Roman"/>
          <w:sz w:val="28"/>
          <w:szCs w:val="28"/>
        </w:rPr>
        <w:t>На рост и развитие млекопитающих влияют гормоны, которые вырабатываются щитовидной железой, корой надпочечников и половыми железами (рис. 4). Их деятельность регулирует гипофиз, что было доказано в многочисленных экспериментах.</w:t>
      </w:r>
    </w:p>
    <w:p w:rsidR="00437FEA" w:rsidRPr="00437FEA" w:rsidRDefault="00437FEA" w:rsidP="00437FEA">
      <w:pPr>
        <w:rPr>
          <w:rFonts w:ascii="Times New Roman" w:hAnsi="Times New Roman" w:cs="Times New Roman"/>
          <w:sz w:val="28"/>
          <w:szCs w:val="28"/>
        </w:rPr>
      </w:pPr>
      <w:r w:rsidRPr="00437FE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28950" cy="1781175"/>
            <wp:effectExtent l="0" t="0" r="0" b="9525"/>
            <wp:docPr id="56" name="Рисунок 56" descr="Железы, влияющие на рост и разви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Железы, влияющие на рост и развитие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EA" w:rsidRPr="00437FEA" w:rsidRDefault="00437FEA" w:rsidP="00437FEA">
      <w:pPr>
        <w:rPr>
          <w:rFonts w:ascii="Times New Roman" w:hAnsi="Times New Roman" w:cs="Times New Roman"/>
          <w:sz w:val="28"/>
          <w:szCs w:val="28"/>
        </w:rPr>
      </w:pPr>
      <w:r w:rsidRPr="00437FEA">
        <w:rPr>
          <w:rFonts w:ascii="Times New Roman" w:hAnsi="Times New Roman" w:cs="Times New Roman"/>
          <w:sz w:val="28"/>
          <w:szCs w:val="28"/>
        </w:rPr>
        <w:t>Рис. 4. Железы, влияющие на рост и развитие</w:t>
      </w:r>
    </w:p>
    <w:p w:rsidR="00437FEA" w:rsidRPr="00437FEA" w:rsidRDefault="00437FEA" w:rsidP="00437FEA">
      <w:pPr>
        <w:rPr>
          <w:rFonts w:ascii="Times New Roman" w:hAnsi="Times New Roman" w:cs="Times New Roman"/>
          <w:sz w:val="28"/>
          <w:szCs w:val="28"/>
        </w:rPr>
      </w:pPr>
      <w:r w:rsidRPr="00437FEA">
        <w:rPr>
          <w:rFonts w:ascii="Times New Roman" w:hAnsi="Times New Roman" w:cs="Times New Roman"/>
          <w:sz w:val="28"/>
          <w:szCs w:val="28"/>
        </w:rPr>
        <w:t xml:space="preserve">Из гипофиза было экстрагировано некое вещество, которое при введении животным увеличивало их массу тела. Это вещество назвали гормоном роста. В дальнейших исследованиях было показано, что это один из </w:t>
      </w:r>
      <w:proofErr w:type="spellStart"/>
      <w:r w:rsidRPr="00437FEA">
        <w:rPr>
          <w:rFonts w:ascii="Times New Roman" w:hAnsi="Times New Roman" w:cs="Times New Roman"/>
          <w:sz w:val="28"/>
          <w:szCs w:val="28"/>
        </w:rPr>
        <w:t>тропных</w:t>
      </w:r>
      <w:proofErr w:type="spellEnd"/>
      <w:r w:rsidRPr="00437FEA">
        <w:rPr>
          <w:rFonts w:ascii="Times New Roman" w:hAnsi="Times New Roman" w:cs="Times New Roman"/>
          <w:sz w:val="28"/>
          <w:szCs w:val="28"/>
        </w:rPr>
        <w:t xml:space="preserve"> гормонов гипофиза, который называется </w:t>
      </w:r>
      <w:proofErr w:type="spellStart"/>
      <w:r w:rsidRPr="00437FEA">
        <w:rPr>
          <w:rFonts w:ascii="Times New Roman" w:hAnsi="Times New Roman" w:cs="Times New Roman"/>
          <w:sz w:val="28"/>
          <w:szCs w:val="28"/>
        </w:rPr>
        <w:t>соматотропин</w:t>
      </w:r>
      <w:proofErr w:type="spellEnd"/>
      <w:r w:rsidRPr="00437FEA">
        <w:rPr>
          <w:rFonts w:ascii="Times New Roman" w:hAnsi="Times New Roman" w:cs="Times New Roman"/>
          <w:sz w:val="28"/>
          <w:szCs w:val="28"/>
        </w:rPr>
        <w:t>.</w:t>
      </w:r>
    </w:p>
    <w:p w:rsidR="00437FEA" w:rsidRPr="00437FEA" w:rsidRDefault="00437FEA" w:rsidP="00437F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7FEA">
        <w:rPr>
          <w:rFonts w:ascii="Times New Roman" w:hAnsi="Times New Roman" w:cs="Times New Roman"/>
          <w:sz w:val="28"/>
          <w:szCs w:val="28"/>
        </w:rPr>
        <w:t>Соматотропин</w:t>
      </w:r>
      <w:proofErr w:type="spellEnd"/>
      <w:r w:rsidRPr="00437FEA">
        <w:rPr>
          <w:rFonts w:ascii="Times New Roman" w:hAnsi="Times New Roman" w:cs="Times New Roman"/>
          <w:sz w:val="28"/>
          <w:szCs w:val="28"/>
        </w:rPr>
        <w:t xml:space="preserve"> человека – это белок, состоящий из 190 аминокислот. Он усиливает процессы роста во всем организме, ускоряя синтез нуклеиновых </w:t>
      </w:r>
      <w:r w:rsidRPr="00437FEA">
        <w:rPr>
          <w:rFonts w:ascii="Times New Roman" w:hAnsi="Times New Roman" w:cs="Times New Roman"/>
          <w:sz w:val="28"/>
          <w:szCs w:val="28"/>
        </w:rPr>
        <w:lastRenderedPageBreak/>
        <w:t>кислот для подготовки к митозу, способствуя поглощению аминокислот хрящевой и мышечной тканями.</w:t>
      </w:r>
    </w:p>
    <w:p w:rsidR="00437FEA" w:rsidRPr="00437FEA" w:rsidRDefault="00437FEA" w:rsidP="00437FE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3" w:anchor="mediaplayer" w:tooltip="Смотреть в видеоуроке" w:history="1">
        <w:r w:rsidRPr="00437FEA">
          <w:rPr>
            <w:rStyle w:val="a3"/>
            <w:rFonts w:ascii="Times New Roman" w:hAnsi="Times New Roman" w:cs="Times New Roman"/>
            <w:sz w:val="28"/>
            <w:szCs w:val="28"/>
          </w:rPr>
          <w:t>Сенильный период (старость)</w:t>
        </w:r>
      </w:hyperlink>
    </w:p>
    <w:p w:rsidR="00437FEA" w:rsidRPr="00437FEA" w:rsidRDefault="00437FEA" w:rsidP="00437FEA">
      <w:pPr>
        <w:rPr>
          <w:rFonts w:ascii="Times New Roman" w:hAnsi="Times New Roman" w:cs="Times New Roman"/>
          <w:sz w:val="28"/>
          <w:szCs w:val="28"/>
        </w:rPr>
      </w:pPr>
      <w:r w:rsidRPr="00437FEA">
        <w:rPr>
          <w:rFonts w:ascii="Times New Roman" w:hAnsi="Times New Roman" w:cs="Times New Roman"/>
          <w:sz w:val="28"/>
          <w:szCs w:val="28"/>
        </w:rPr>
        <w:t>Старение – это общебиологическая закономерность, свойственная всем живым организмам. В определенном для каждого организма возрасте в организме начинаются изменения, снижающие возможности этого организма к приспособлению, к изменяющимся условиям существования (рис. 5).</w:t>
      </w:r>
    </w:p>
    <w:p w:rsidR="00437FEA" w:rsidRPr="00437FEA" w:rsidRDefault="00437FEA" w:rsidP="00437FEA">
      <w:pPr>
        <w:rPr>
          <w:rFonts w:ascii="Times New Roman" w:hAnsi="Times New Roman" w:cs="Times New Roman"/>
          <w:sz w:val="28"/>
          <w:szCs w:val="28"/>
        </w:rPr>
      </w:pPr>
      <w:r w:rsidRPr="00437FE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95575" cy="1943100"/>
            <wp:effectExtent l="0" t="0" r="9525" b="0"/>
            <wp:docPr id="55" name="Рисунок 55" descr="Пожилой 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Пожилой человек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EA" w:rsidRPr="00437FEA" w:rsidRDefault="00437FEA" w:rsidP="00437FEA">
      <w:pPr>
        <w:rPr>
          <w:rFonts w:ascii="Times New Roman" w:hAnsi="Times New Roman" w:cs="Times New Roman"/>
          <w:sz w:val="28"/>
          <w:szCs w:val="28"/>
        </w:rPr>
      </w:pPr>
      <w:r w:rsidRPr="00437FEA">
        <w:rPr>
          <w:rFonts w:ascii="Times New Roman" w:hAnsi="Times New Roman" w:cs="Times New Roman"/>
          <w:sz w:val="28"/>
          <w:szCs w:val="28"/>
        </w:rPr>
        <w:t>Рис. 5. Пожилой человек</w:t>
      </w:r>
    </w:p>
    <w:p w:rsidR="00437FEA" w:rsidRPr="00437FEA" w:rsidRDefault="00437FEA" w:rsidP="00437FEA">
      <w:pPr>
        <w:rPr>
          <w:rFonts w:ascii="Times New Roman" w:hAnsi="Times New Roman" w:cs="Times New Roman"/>
          <w:sz w:val="28"/>
          <w:szCs w:val="28"/>
        </w:rPr>
      </w:pPr>
      <w:r w:rsidRPr="00437FEA">
        <w:rPr>
          <w:rFonts w:ascii="Times New Roman" w:hAnsi="Times New Roman" w:cs="Times New Roman"/>
          <w:sz w:val="28"/>
          <w:szCs w:val="28"/>
        </w:rPr>
        <w:t>Улучшения условий жизни, снижение детской смертности, победа над многими заболеваниями – все это приводит к увеличению продолжительности жизни.</w:t>
      </w:r>
    </w:p>
    <w:p w:rsidR="00437FEA" w:rsidRPr="00437FEA" w:rsidRDefault="00437FEA" w:rsidP="00437FEA">
      <w:pPr>
        <w:rPr>
          <w:rFonts w:ascii="Times New Roman" w:hAnsi="Times New Roman" w:cs="Times New Roman"/>
          <w:sz w:val="28"/>
          <w:szCs w:val="28"/>
        </w:rPr>
      </w:pPr>
      <w:r w:rsidRPr="00437FEA">
        <w:rPr>
          <w:rFonts w:ascii="Times New Roman" w:hAnsi="Times New Roman" w:cs="Times New Roman"/>
          <w:sz w:val="28"/>
          <w:szCs w:val="28"/>
        </w:rPr>
        <w:t>Если в XVI в XVII веке средняя продолжительность жизни была около 30 лет, то сейчас в благополучных странах средняя продолжительность жизни у мужчин достигает 75 лет (рис. 4), а у женщин 80.</w:t>
      </w:r>
    </w:p>
    <w:p w:rsidR="00437FEA" w:rsidRPr="00437FEA" w:rsidRDefault="00437FEA" w:rsidP="00437FEA">
      <w:pPr>
        <w:rPr>
          <w:rFonts w:ascii="Times New Roman" w:hAnsi="Times New Roman" w:cs="Times New Roman"/>
          <w:sz w:val="28"/>
          <w:szCs w:val="28"/>
        </w:rPr>
      </w:pPr>
      <w:r w:rsidRPr="00437FEA">
        <w:rPr>
          <w:rFonts w:ascii="Times New Roman" w:hAnsi="Times New Roman" w:cs="Times New Roman"/>
          <w:sz w:val="28"/>
          <w:szCs w:val="28"/>
        </w:rPr>
        <w:t>Очевидно, это не предел, и победа над сердечно-сосудистыми и онкологическими заболеваниями может продлить жизнь человека до 120–140 лет, но при этом, естественно, человек должен вести так называемый здоровый образ жизни и не злоупотреблять алкоголем и никотином.</w:t>
      </w:r>
    </w:p>
    <w:p w:rsidR="00437FEA" w:rsidRPr="00437FEA" w:rsidRDefault="00437FEA" w:rsidP="00437FEA">
      <w:pPr>
        <w:rPr>
          <w:rFonts w:ascii="Times New Roman" w:hAnsi="Times New Roman" w:cs="Times New Roman"/>
          <w:sz w:val="28"/>
          <w:szCs w:val="28"/>
        </w:rPr>
      </w:pPr>
      <w:r w:rsidRPr="00437FEA">
        <w:rPr>
          <w:rFonts w:ascii="Times New Roman" w:hAnsi="Times New Roman" w:cs="Times New Roman"/>
          <w:sz w:val="28"/>
          <w:szCs w:val="28"/>
        </w:rPr>
        <w:t>Смерть – это прекращение жизнедеятельности человека, однако смерть необходима для эволюционного процесса, поскольку без нее не происходила бы смена поколений.</w:t>
      </w:r>
    </w:p>
    <w:p w:rsidR="00437FEA" w:rsidRPr="00437FEA" w:rsidRDefault="00437FEA" w:rsidP="00437FEA">
      <w:pPr>
        <w:rPr>
          <w:rFonts w:ascii="Times New Roman" w:hAnsi="Times New Roman" w:cs="Times New Roman"/>
          <w:sz w:val="28"/>
          <w:szCs w:val="28"/>
        </w:rPr>
      </w:pPr>
      <w:r w:rsidRPr="00437FEA">
        <w:rPr>
          <w:rFonts w:ascii="Times New Roman" w:hAnsi="Times New Roman" w:cs="Times New Roman"/>
          <w:sz w:val="28"/>
          <w:szCs w:val="28"/>
        </w:rPr>
        <w:t>Процесс старения запрограммирован генетически, однако до сих пор нет единой теории, объясняющей этот процесс.</w:t>
      </w:r>
    </w:p>
    <w:p w:rsidR="00E65DAC" w:rsidRPr="00CE26C4" w:rsidRDefault="00E65D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5DAC" w:rsidRPr="00CE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D18"/>
    <w:multiLevelType w:val="multilevel"/>
    <w:tmpl w:val="5464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640F0"/>
    <w:multiLevelType w:val="multilevel"/>
    <w:tmpl w:val="EBCA3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D85823"/>
    <w:multiLevelType w:val="multilevel"/>
    <w:tmpl w:val="0E62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52"/>
    <w:rsid w:val="00437FEA"/>
    <w:rsid w:val="00757D80"/>
    <w:rsid w:val="00976F52"/>
    <w:rsid w:val="00B42B4D"/>
    <w:rsid w:val="00CE26C4"/>
    <w:rsid w:val="00E6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B5A3"/>
  <w15:chartTrackingRefBased/>
  <w15:docId w15:val="{6400359E-45E3-4665-B27E-74683004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biology/10-klass/razmnozhenie-i-individualnoe-razvitie-organizmov/individualnoe-razvitie-embrionalnyy-period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9" Type="http://schemas.openxmlformats.org/officeDocument/2006/relationships/image" Target="media/image26.jpeg"/><Relationship Id="rId21" Type="http://schemas.openxmlformats.org/officeDocument/2006/relationships/image" Target="media/image12.jpeg"/><Relationship Id="rId34" Type="http://schemas.openxmlformats.org/officeDocument/2006/relationships/image" Target="media/image22.jpeg"/><Relationship Id="rId42" Type="http://schemas.openxmlformats.org/officeDocument/2006/relationships/image" Target="media/image28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32" Type="http://schemas.openxmlformats.org/officeDocument/2006/relationships/image" Target="media/image21.jpeg"/><Relationship Id="rId37" Type="http://schemas.openxmlformats.org/officeDocument/2006/relationships/hyperlink" Target="https://interneturok.ru/lesson/biology/10-klass/razmnozhenie-i-individualnoe-razvitie-organizmov/individualnoe-razvitie-postembrionalnyy-period" TargetMode="External"/><Relationship Id="rId40" Type="http://schemas.openxmlformats.org/officeDocument/2006/relationships/hyperlink" Target="https://interneturok.ru/lesson/biology/10-klass/razmnozhenie-i-individualnoe-razvitie-organizmov/individualnoe-razvitie-postembrionalnyy-period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hyperlink" Target="https://interneturok.ru/lesson/biology/10-klass/razmnozhenie-i-individualnoe-razvitie-organizmov/individualnoe-razvitie-embrionalnyy-period" TargetMode="External"/><Relationship Id="rId28" Type="http://schemas.openxmlformats.org/officeDocument/2006/relationships/hyperlink" Target="https://interneturok.ru/lesson/biology/10-klass/razmnozhenie-i-individualnoe-razvitie-organizmov/individualnoe-razvitie-embrionalnyy-period" TargetMode="External"/><Relationship Id="rId36" Type="http://schemas.openxmlformats.org/officeDocument/2006/relationships/image" Target="media/image24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20.jpeg"/><Relationship Id="rId44" Type="http://schemas.openxmlformats.org/officeDocument/2006/relationships/image" Target="media/image29.jpeg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biology/10-klass/razmnozhenie-i-individualnoe-razvitie-organizmov/ontogenez-individualnoe-razvitie-organizma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image" Target="media/image19.jpeg"/><Relationship Id="rId35" Type="http://schemas.openxmlformats.org/officeDocument/2006/relationships/image" Target="media/image23.jpeg"/><Relationship Id="rId43" Type="http://schemas.openxmlformats.org/officeDocument/2006/relationships/hyperlink" Target="https://interneturok.ru/lesson/biology/10-klass/razmnozhenie-i-individualnoe-razvitie-organizmov/individualnoe-razvitie-postembrionalnyy-period" TargetMode="External"/><Relationship Id="rId8" Type="http://schemas.openxmlformats.org/officeDocument/2006/relationships/hyperlink" Target="https://interneturok.ru/lesson/biology/10-klass/razmnozhenie-i-individualnoe-razvitie-organizmov/ontogenez-individualnoe-razvitie-organizm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urok.ru/lesson/biology/10-klass/razmnozhenie-i-individualnoe-razvitie-organizmov/individualnoe-razvitie-embrionalnyy-period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hyperlink" Target="https://interneturok.ru/lesson/biology/10-klass/razmnozhenie-i-individualnoe-razvitie-organizmov/individualnoe-razvitie-postembrionalnyy-period" TargetMode="External"/><Relationship Id="rId38" Type="http://schemas.openxmlformats.org/officeDocument/2006/relationships/image" Target="media/image25.jpeg"/><Relationship Id="rId46" Type="http://schemas.openxmlformats.org/officeDocument/2006/relationships/theme" Target="theme/theme1.xml"/><Relationship Id="rId20" Type="http://schemas.openxmlformats.org/officeDocument/2006/relationships/hyperlink" Target="https://interneturok.ru/lesson/biology/10-klass/razmnozhenie-i-individualnoe-razvitie-organizmov/individualnoe-razvitie-embrionalnyy-period" TargetMode="External"/><Relationship Id="rId4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2023-01-16T16:08:00Z</dcterms:created>
  <dcterms:modified xsi:type="dcterms:W3CDTF">2023-01-16T16:25:00Z</dcterms:modified>
</cp:coreProperties>
</file>