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A7" w:rsidRDefault="003D14A7" w:rsidP="008A7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27.09.22</w:t>
      </w:r>
    </w:p>
    <w:p w:rsidR="008A719B" w:rsidRPr="0022238B" w:rsidRDefault="008A719B" w:rsidP="008A7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8A719B" w:rsidRPr="00FA59B2" w:rsidRDefault="00FA59B2" w:rsidP="00FA59B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FB7B01" w:rsidRPr="00FB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Знаки синуса, косинуса, тангенса. Зависимости между тригонометрическими функциями одного и того же угла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719B" w:rsidRPr="0022238B" w:rsidRDefault="008A719B" w:rsidP="008A719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</w:p>
    <w:p w:rsidR="008A719B" w:rsidRDefault="008A719B" w:rsidP="008A719B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теме </w:t>
      </w:r>
    </w:p>
    <w:p w:rsidR="00FA59B2" w:rsidRPr="003D14A7" w:rsidRDefault="00FA59B2" w:rsidP="00FA59B2">
      <w:pPr>
        <w:rPr>
          <w:color w:val="FF0000"/>
        </w:rPr>
      </w:pPr>
      <w:r w:rsidRPr="003D14A7">
        <w:rPr>
          <w:color w:val="FF0000"/>
        </w:rPr>
        <w:t>Работу выполняем на двойных листах (подписать число, ФИО, группу). Выполняем строго в соответствии с вариантом!!!!</w:t>
      </w:r>
      <w:r>
        <w:rPr>
          <w:color w:val="FF0000"/>
        </w:rPr>
        <w:t xml:space="preserve"> Сдаём работу 18.01.23</w:t>
      </w:r>
    </w:p>
    <w:p w:rsidR="00FA59B2" w:rsidRPr="003D14A7" w:rsidRDefault="00FA59B2" w:rsidP="00FA59B2">
      <w:pPr>
        <w:rPr>
          <w:color w:val="FF0000"/>
        </w:rPr>
      </w:pPr>
      <w:r w:rsidRPr="003D14A7">
        <w:rPr>
          <w:color w:val="FF0000"/>
        </w:rPr>
        <w:t>В-1: фамилии на буквы с «А» до «Н» включительно</w:t>
      </w:r>
    </w:p>
    <w:p w:rsidR="00FA59B2" w:rsidRPr="003D14A7" w:rsidRDefault="00FA59B2" w:rsidP="00FA59B2">
      <w:pPr>
        <w:rPr>
          <w:color w:val="FF0000"/>
        </w:rPr>
      </w:pPr>
      <w:r w:rsidRPr="003D14A7">
        <w:rPr>
          <w:color w:val="FF0000"/>
        </w:rPr>
        <w:t>В-2: фамилии на буквы с «П» до «Ш» включительно</w:t>
      </w:r>
    </w:p>
    <w:tbl>
      <w:tblPr>
        <w:tblStyle w:val="1"/>
        <w:tblW w:w="9574" w:type="dxa"/>
        <w:tblLayout w:type="fixed"/>
        <w:tblLook w:val="04A0" w:firstRow="1" w:lastRow="0" w:firstColumn="1" w:lastColumn="0" w:noHBand="0" w:noVBand="1"/>
      </w:tblPr>
      <w:tblGrid>
        <w:gridCol w:w="4786"/>
        <w:gridCol w:w="7"/>
        <w:gridCol w:w="15"/>
        <w:gridCol w:w="4766"/>
      </w:tblGrid>
      <w:tr w:rsidR="00FB7B01" w:rsidRPr="00FB7B01" w:rsidTr="00FB7B01">
        <w:tc>
          <w:tcPr>
            <w:tcW w:w="4786" w:type="dxa"/>
          </w:tcPr>
          <w:p w:rsidR="00FB7B01" w:rsidRPr="00FB7B01" w:rsidRDefault="00FB7B01" w:rsidP="00FB7B01">
            <w:pPr>
              <w:rPr>
                <w:b/>
                <w:sz w:val="24"/>
                <w:szCs w:val="24"/>
              </w:rPr>
            </w:pPr>
            <w:r w:rsidRPr="00FB7B0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88" w:type="dxa"/>
            <w:gridSpan w:val="3"/>
          </w:tcPr>
          <w:p w:rsidR="00FB7B01" w:rsidRPr="00FB7B01" w:rsidRDefault="00FB7B01" w:rsidP="00FB7B01">
            <w:pPr>
              <w:rPr>
                <w:b/>
                <w:sz w:val="24"/>
                <w:szCs w:val="24"/>
              </w:rPr>
            </w:pPr>
            <w:r w:rsidRPr="00FB7B01">
              <w:rPr>
                <w:b/>
                <w:sz w:val="24"/>
                <w:szCs w:val="24"/>
              </w:rPr>
              <w:t>Вариант 2</w:t>
            </w:r>
          </w:p>
        </w:tc>
      </w:tr>
      <w:tr w:rsidR="00FB7B01" w:rsidRPr="00FB7B01" w:rsidTr="00FB7B01">
        <w:tc>
          <w:tcPr>
            <w:tcW w:w="9574" w:type="dxa"/>
            <w:gridSpan w:val="4"/>
          </w:tcPr>
          <w:p w:rsidR="00FB7B01" w:rsidRPr="00FB7B01" w:rsidRDefault="00FB7B01" w:rsidP="00FB7B0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B7B01">
              <w:rPr>
                <w:sz w:val="24"/>
                <w:szCs w:val="24"/>
              </w:rPr>
              <w:t>Вычислить</w:t>
            </w:r>
          </w:p>
        </w:tc>
      </w:tr>
      <w:tr w:rsidR="00FB7B01" w:rsidRPr="00FB7B01" w:rsidTr="00FB7B01">
        <w:tc>
          <w:tcPr>
            <w:tcW w:w="4793" w:type="dxa"/>
            <w:gridSpan w:val="2"/>
          </w:tcPr>
          <w:p w:rsidR="00FB7B01" w:rsidRPr="00FB7B01" w:rsidRDefault="00FB7B01" w:rsidP="00FB7B01">
            <w:pPr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sinα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FB7B01">
              <w:rPr>
                <w:sz w:val="24"/>
                <w:szCs w:val="24"/>
              </w:rPr>
              <w:t>, если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cosα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˂α˂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4781" w:type="dxa"/>
            <w:gridSpan w:val="2"/>
          </w:tcPr>
          <w:p w:rsidR="00FB7B01" w:rsidRPr="00FB7B01" w:rsidRDefault="00FB7B01" w:rsidP="00FB7B01">
            <w:pPr>
              <w:ind w:left="36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=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˂α˂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FB7B01" w:rsidRPr="00FB7B01" w:rsidTr="00FB7B01">
        <w:tc>
          <w:tcPr>
            <w:tcW w:w="4786" w:type="dxa"/>
          </w:tcPr>
          <w:p w:rsidR="00FB7B01" w:rsidRPr="00FB7B01" w:rsidRDefault="00FB7B01" w:rsidP="00FB7B01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tgα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7B01" w:rsidRPr="00FB7B01" w:rsidRDefault="00FB7B01" w:rsidP="00FB7B01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13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π˂α˂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8" w:type="dxa"/>
            <w:gridSpan w:val="3"/>
          </w:tcPr>
          <w:p w:rsidR="00FB7B01" w:rsidRPr="00FB7B01" w:rsidRDefault="00FB7B01" w:rsidP="00FB7B01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tgα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7B01" w:rsidRPr="00FB7B01" w:rsidRDefault="00FB7B01" w:rsidP="00FB7B01">
            <w:pPr>
              <w:ind w:left="68"/>
              <w:contextualSpacing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˂α</m:t>
                </m:r>
                <m:r>
                  <w:rPr>
                    <w:rFonts w:ascii="Cambria Math"/>
                    <w:sz w:val="24"/>
                    <w:szCs w:val="24"/>
                  </w:rPr>
                  <m:t>˂</m:t>
                </m:r>
                <m:r>
                  <w:rPr>
                    <w:rFonts w:ascii="Cambria Math"/>
                    <w:sz w:val="24"/>
                    <w:szCs w:val="24"/>
                  </w:rPr>
                  <m:t>π</m:t>
                </m:r>
              </m:oMath>
            </m:oMathPara>
          </w:p>
        </w:tc>
      </w:tr>
      <w:tr w:rsidR="00FB7B01" w:rsidRPr="00FB7B01" w:rsidTr="00FB7B01">
        <w:tc>
          <w:tcPr>
            <w:tcW w:w="4786" w:type="dxa"/>
          </w:tcPr>
          <w:p w:rsidR="00FB7B01" w:rsidRPr="00FB7B01" w:rsidRDefault="00FB7B01" w:rsidP="00FB7B01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tgα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7B01" w:rsidRPr="00FB7B01" w:rsidRDefault="00FB7B01" w:rsidP="00FB7B01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˂α</m:t>
                </m:r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8" w:type="dxa"/>
            <w:gridSpan w:val="3"/>
          </w:tcPr>
          <w:p w:rsidR="00FB7B01" w:rsidRPr="00FB7B01" w:rsidRDefault="00FB7B01" w:rsidP="00FB7B01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с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tgα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5 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7B01" w:rsidRPr="00FB7B01" w:rsidRDefault="00FB7B01" w:rsidP="00FB7B01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˂α</m:t>
                </m:r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FB7B01" w:rsidRPr="00FB7B01" w:rsidTr="00FB7B01">
        <w:tc>
          <w:tcPr>
            <w:tcW w:w="4793" w:type="dxa"/>
            <w:gridSpan w:val="2"/>
          </w:tcPr>
          <w:p w:rsidR="00FB7B01" w:rsidRPr="00FB7B01" w:rsidRDefault="00FB7B01" w:rsidP="00FB7B01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cosα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если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tgα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B7B01" w:rsidRPr="00FB7B01" w:rsidRDefault="00FB7B01" w:rsidP="00FB7B01">
            <w:pPr>
              <w:ind w:left="66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˂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1" w:type="dxa"/>
            <w:gridSpan w:val="2"/>
          </w:tcPr>
          <w:p w:rsidR="00FB7B01" w:rsidRPr="00FB7B01" w:rsidRDefault="00FB7B01" w:rsidP="00FB7B01">
            <w:pPr>
              <w:ind w:left="345"/>
              <w:contextualSpacing/>
              <w:rPr>
                <w:rFonts w:eastAsiaTheme="minorEastAsia"/>
                <w:sz w:val="24"/>
                <w:szCs w:val="24"/>
              </w:rPr>
            </w:pPr>
            <w:r w:rsidRPr="00FB7B01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sinα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и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cosα</m:t>
              </m:r>
              <m:r>
                <w:rPr>
                  <w:rFonts w:asci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/>
                  <w:sz w:val="24"/>
                  <w:szCs w:val="24"/>
                </w:rPr>
                <m:t>если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tgα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</w:p>
          <w:p w:rsidR="00FB7B01" w:rsidRPr="00FB7B01" w:rsidRDefault="00FB7B01" w:rsidP="00FB7B01">
            <w:pPr>
              <w:ind w:left="720"/>
              <w:contextualSpacing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˂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FB7B01" w:rsidRPr="00FB7B01" w:rsidTr="00FB7B01">
        <w:tc>
          <w:tcPr>
            <w:tcW w:w="9574" w:type="dxa"/>
            <w:gridSpan w:val="4"/>
          </w:tcPr>
          <w:p w:rsidR="00FB7B01" w:rsidRPr="00FB7B01" w:rsidRDefault="00FB7B01" w:rsidP="00FB7B01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FB7B01">
              <w:rPr>
                <w:rFonts w:eastAsia="Calibri"/>
                <w:sz w:val="24"/>
                <w:szCs w:val="24"/>
              </w:rPr>
              <w:t>Выяснить, существует ли угол α, для которого выполнены заданные условия</w:t>
            </w:r>
          </w:p>
        </w:tc>
      </w:tr>
      <w:tr w:rsidR="00FB7B01" w:rsidRPr="00FB7B01" w:rsidTr="00FB7B01">
        <w:tc>
          <w:tcPr>
            <w:tcW w:w="4786" w:type="dxa"/>
          </w:tcPr>
          <w:p w:rsidR="00FB7B01" w:rsidRPr="00FB7B01" w:rsidRDefault="00FB7B01" w:rsidP="00FB7B01">
            <w:pPr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и cosα=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8" w:type="dxa"/>
            <w:gridSpan w:val="3"/>
          </w:tcPr>
          <w:p w:rsidR="00FB7B01" w:rsidRPr="00FB7B01" w:rsidRDefault="00FB7B01" w:rsidP="00FB7B01">
            <w:pPr>
              <w:ind w:left="493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и cosα=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FB7B01" w:rsidRPr="00FB7B01" w:rsidTr="00FB7B01">
        <w:tc>
          <w:tcPr>
            <w:tcW w:w="4793" w:type="dxa"/>
            <w:gridSpan w:val="2"/>
          </w:tcPr>
          <w:p w:rsidR="00FB7B01" w:rsidRPr="00FB7B01" w:rsidRDefault="00FB7B01" w:rsidP="00FB7B01">
            <w:pPr>
              <w:ind w:left="72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81" w:type="dxa"/>
            <w:gridSpan w:val="2"/>
          </w:tcPr>
          <w:p w:rsidR="00FB7B01" w:rsidRPr="00FB7B01" w:rsidRDefault="00FB7B01" w:rsidP="00FB7B01">
            <w:pPr>
              <w:ind w:left="108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cosα=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FB7B01" w:rsidRPr="00FB7B01" w:rsidTr="00FB7B01">
        <w:tc>
          <w:tcPr>
            <w:tcW w:w="9574" w:type="dxa"/>
            <w:gridSpan w:val="4"/>
          </w:tcPr>
          <w:p w:rsidR="00FB7B01" w:rsidRPr="00FB7B01" w:rsidRDefault="00FB7B01" w:rsidP="00FB7B0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B7B01">
              <w:rPr>
                <w:sz w:val="24"/>
                <w:szCs w:val="24"/>
              </w:rPr>
              <w:t>Упростите выражение</w:t>
            </w:r>
          </w:p>
        </w:tc>
      </w:tr>
      <w:tr w:rsidR="00FB7B01" w:rsidRPr="00FB7B01" w:rsidTr="00FB7B01">
        <w:tc>
          <w:tcPr>
            <w:tcW w:w="4808" w:type="dxa"/>
            <w:gridSpan w:val="3"/>
          </w:tcPr>
          <w:p w:rsidR="00FB7B01" w:rsidRPr="00FB7B01" w:rsidRDefault="00FB7B01" w:rsidP="00FB7B01">
            <w:pPr>
              <w:ind w:left="72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4766" w:type="dxa"/>
          </w:tcPr>
          <w:p w:rsidR="00FB7B01" w:rsidRPr="00FB7B01" w:rsidRDefault="00FB7B01" w:rsidP="00FB7B01">
            <w:pPr>
              <w:ind w:left="72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oMath>
            </m:oMathPara>
          </w:p>
        </w:tc>
      </w:tr>
      <w:tr w:rsidR="00FB7B01" w:rsidRPr="00FB7B01" w:rsidTr="00FB7B01">
        <w:tc>
          <w:tcPr>
            <w:tcW w:w="4808" w:type="dxa"/>
            <w:gridSpan w:val="3"/>
          </w:tcPr>
          <w:p w:rsidR="00FB7B01" w:rsidRPr="00FB7B01" w:rsidRDefault="00FB7B01" w:rsidP="00FB7B01">
            <w:pPr>
              <w:ind w:left="720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sinα-cosα</m:t>
                    </m:r>
                  </m:den>
                </m:f>
              </m:oMath>
            </m:oMathPara>
          </w:p>
        </w:tc>
        <w:tc>
          <w:tcPr>
            <w:tcW w:w="4766" w:type="dxa"/>
          </w:tcPr>
          <w:p w:rsidR="00FB7B01" w:rsidRPr="00FB7B01" w:rsidRDefault="00FB7B01" w:rsidP="00FB7B01">
            <w:pPr>
              <w:ind w:left="720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sinα-cosα</m:t>
                    </m:r>
                  </m:den>
                </m:f>
              </m:oMath>
            </m:oMathPara>
          </w:p>
        </w:tc>
      </w:tr>
      <w:tr w:rsidR="00FB7B01" w:rsidRPr="00FB7B01" w:rsidTr="00FB7B01">
        <w:tc>
          <w:tcPr>
            <w:tcW w:w="4808" w:type="dxa"/>
            <w:gridSpan w:val="3"/>
          </w:tcPr>
          <w:p w:rsidR="00FB7B01" w:rsidRPr="00FB7B01" w:rsidRDefault="00FB7B01" w:rsidP="00FB7B01">
            <w:pPr>
              <w:ind w:left="720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α-1</m:t>
                    </m:r>
                  </m:den>
                </m:f>
              </m:oMath>
            </m:oMathPara>
          </w:p>
        </w:tc>
        <w:tc>
          <w:tcPr>
            <w:tcW w:w="4766" w:type="dxa"/>
          </w:tcPr>
          <w:p w:rsidR="00FB7B01" w:rsidRPr="00FA59B2" w:rsidRDefault="00FB7B01" w:rsidP="00FB7B01">
            <w:pPr>
              <w:ind w:left="720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den>
                </m:f>
              </m:oMath>
            </m:oMathPara>
          </w:p>
          <w:p w:rsidR="00FA59B2" w:rsidRPr="00FB7B01" w:rsidRDefault="00FA59B2" w:rsidP="00FB7B01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FA59B2" w:rsidRPr="00FB7B01" w:rsidTr="00FB7B01">
        <w:tc>
          <w:tcPr>
            <w:tcW w:w="4808" w:type="dxa"/>
            <w:gridSpan w:val="3"/>
          </w:tcPr>
          <w:p w:rsidR="00FA59B2" w:rsidRPr="00FB7B01" w:rsidRDefault="00FA59B2" w:rsidP="00FB7B01">
            <w:pPr>
              <w:ind w:left="720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tgα-сtgα</m:t>
                    </m:r>
                  </m:den>
                </m:f>
              </m:oMath>
            </m:oMathPara>
          </w:p>
        </w:tc>
        <w:tc>
          <w:tcPr>
            <w:tcW w:w="4766" w:type="dxa"/>
          </w:tcPr>
          <w:p w:rsidR="00FA59B2" w:rsidRPr="00FB7B01" w:rsidRDefault="00FA59B2" w:rsidP="00FB7B01">
            <w:pPr>
              <w:ind w:left="720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α-sin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ctgα-tgα</m:t>
                    </m:r>
                  </m:den>
                </m:f>
              </m:oMath>
            </m:oMathPara>
          </w:p>
        </w:tc>
      </w:tr>
    </w:tbl>
    <w:p w:rsidR="008C6343" w:rsidRDefault="008C6343"/>
    <w:p w:rsidR="00CE1142" w:rsidRPr="00CE1142" w:rsidRDefault="00CE1142" w:rsidP="00CE1142">
      <w:pPr>
        <w:jc w:val="center"/>
        <w:rPr>
          <w:color w:val="FF0000"/>
        </w:rPr>
      </w:pPr>
      <w:r>
        <w:rPr>
          <w:color w:val="FF0000"/>
        </w:rPr>
        <w:t>УДАЧИ и ТЕРПЕНИЯ!!!</w:t>
      </w:r>
      <w:bookmarkStart w:id="0" w:name="_GoBack"/>
      <w:bookmarkEnd w:id="0"/>
    </w:p>
    <w:sectPr w:rsidR="00CE1142" w:rsidRPr="00CE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B83"/>
    <w:multiLevelType w:val="hybridMultilevel"/>
    <w:tmpl w:val="722692F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6C42EBE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1"/>
    <w:rsid w:val="003D14A7"/>
    <w:rsid w:val="00687DD1"/>
    <w:rsid w:val="008A719B"/>
    <w:rsid w:val="008C6343"/>
    <w:rsid w:val="00CE1142"/>
    <w:rsid w:val="00E06C71"/>
    <w:rsid w:val="00FA59B2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7246"/>
  <w15:docId w15:val="{9FEABB35-384D-4C1B-9EAD-EE9D7DC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B7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TNG</cp:lastModifiedBy>
  <cp:revision>6</cp:revision>
  <dcterms:created xsi:type="dcterms:W3CDTF">2022-09-26T21:02:00Z</dcterms:created>
  <dcterms:modified xsi:type="dcterms:W3CDTF">2023-01-16T20:30:00Z</dcterms:modified>
</cp:coreProperties>
</file>