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F" w:rsidRDefault="0052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14.04.2022. Биология 49 гр. Преподаватель Любимова О.В.</w:t>
      </w:r>
    </w:p>
    <w:p w:rsidR="0052526A" w:rsidRDefault="0052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52526A" w:rsidRDefault="0052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Биологический прогресс.</w:t>
      </w:r>
      <w:r w:rsidR="00AE780A">
        <w:rPr>
          <w:rFonts w:ascii="Times New Roman" w:hAnsi="Times New Roman" w:cs="Times New Roman"/>
          <w:b/>
          <w:sz w:val="28"/>
          <w:szCs w:val="28"/>
        </w:rPr>
        <w:t xml:space="preserve"> Макроэволюция.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Одним из первых исследователей путей биологического прогресса был отечественный ученый Алексей Николаевич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8275" cy="2638425"/>
            <wp:effectExtent l="0" t="0" r="9525" b="9525"/>
            <wp:docPr id="3" name="Рисунок 3" descr=" А.Н. Север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.Н. Северц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Рис. 1. А.Н.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 настоящее время выделяют следующие пути биологического прогресса –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 xml:space="preserve">арогенез, </w:t>
      </w:r>
      <w:proofErr w:type="spellStart"/>
      <w:r w:rsidRPr="0052526A">
        <w:rPr>
          <w:rFonts w:ascii="Times New Roman" w:hAnsi="Times New Roman" w:cs="Times New Roman"/>
          <w:i/>
          <w:iCs/>
          <w:sz w:val="28"/>
          <w:szCs w:val="28"/>
        </w:rPr>
        <w:t>аллогенез</w:t>
      </w:r>
      <w:proofErr w:type="spellEnd"/>
      <w:r w:rsidRPr="0052526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52526A">
        <w:rPr>
          <w:rFonts w:ascii="Times New Roman" w:hAnsi="Times New Roman" w:cs="Times New Roman"/>
          <w:i/>
          <w:iCs/>
          <w:sz w:val="28"/>
          <w:szCs w:val="28"/>
        </w:rPr>
        <w:t>катагенез</w:t>
      </w:r>
      <w:proofErr w:type="spellEnd"/>
      <w:r w:rsidRPr="005252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Арогенез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Арогенез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2526A">
        <w:rPr>
          <w:rFonts w:ascii="Times New Roman" w:hAnsi="Times New Roman" w:cs="Times New Roman"/>
          <w:sz w:val="28"/>
          <w:szCs w:val="28"/>
        </w:rPr>
        <w:t>(от греч. </w:t>
      </w:r>
      <w:proofErr w:type="spellStart"/>
      <w:r w:rsidRPr="0052526A">
        <w:rPr>
          <w:rFonts w:ascii="Times New Roman" w:hAnsi="Times New Roman" w:cs="Times New Roman"/>
          <w:i/>
          <w:iCs/>
          <w:sz w:val="28"/>
          <w:szCs w:val="28"/>
        </w:rPr>
        <w:t>airo</w:t>
      </w:r>
      <w:proofErr w:type="spellEnd"/>
      <w:r w:rsidRPr="005252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2526A">
        <w:rPr>
          <w:rFonts w:ascii="Times New Roman" w:hAnsi="Times New Roman" w:cs="Times New Roman"/>
          <w:sz w:val="28"/>
          <w:szCs w:val="28"/>
        </w:rPr>
        <w:t>– поднимаю и </w:t>
      </w:r>
      <w:proofErr w:type="spellStart"/>
      <w:r w:rsidRPr="0052526A">
        <w:rPr>
          <w:rFonts w:ascii="Times New Roman" w:hAnsi="Times New Roman" w:cs="Times New Roman"/>
          <w:i/>
          <w:iCs/>
          <w:sz w:val="28"/>
          <w:szCs w:val="28"/>
        </w:rPr>
        <w:t>genesis</w:t>
      </w:r>
      <w:proofErr w:type="spellEnd"/>
      <w:r w:rsidRPr="005252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2526A">
        <w:rPr>
          <w:rFonts w:ascii="Times New Roman" w:hAnsi="Times New Roman" w:cs="Times New Roman"/>
          <w:sz w:val="28"/>
          <w:szCs w:val="28"/>
        </w:rPr>
        <w:t>– развитие) – эволюционный путь развития группы организмов, связанный с повышением сложности их организации (появлением новых органов или усложнением биохимических и физиологических процессов).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Арогенез обычно сопровождается развитием приспособлений широкого назначения и расширением среды обитания.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Ароморфозы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Конкретные морфофизиологические изменения, определяющие арогенез той или иной группы,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называются</w:t>
      </w:r>
      <w:r w:rsidRPr="00525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ароморфозами</w:t>
      </w:r>
      <w:proofErr w:type="spellEnd"/>
      <w:r w:rsidRPr="00525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С крупными древними ароморфозами связано появление крупных систематических подразделений: </w:t>
      </w:r>
      <w:proofErr w:type="spellStart"/>
      <w:r w:rsidRPr="0052526A">
        <w:rPr>
          <w:rFonts w:ascii="Times New Roman" w:hAnsi="Times New Roman" w:cs="Times New Roman"/>
          <w:i/>
          <w:iCs/>
          <w:sz w:val="28"/>
          <w:szCs w:val="28"/>
        </w:rPr>
        <w:t>надцарств</w:t>
      </w:r>
      <w:proofErr w:type="spellEnd"/>
      <w:r w:rsidRPr="0052526A">
        <w:rPr>
          <w:rFonts w:ascii="Times New Roman" w:hAnsi="Times New Roman" w:cs="Times New Roman"/>
          <w:i/>
          <w:iCs/>
          <w:sz w:val="28"/>
          <w:szCs w:val="28"/>
        </w:rPr>
        <w:t>, царств, типов.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С более поздними и не столь значительными ароморфозами связано образование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подтипов и классов.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Примеры крупных ароморфозов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lastRenderedPageBreak/>
        <w:t>Примеры крупных ароморфозов:</w:t>
      </w:r>
    </w:p>
    <w:p w:rsidR="0052526A" w:rsidRPr="0052526A" w:rsidRDefault="0052526A" w:rsidP="005252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Возникновение мембранных органелл. Появление «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надцарства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эукариоты».</w:t>
      </w:r>
    </w:p>
    <w:p w:rsidR="0052526A" w:rsidRPr="0052526A" w:rsidRDefault="0052526A" w:rsidP="005252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. Появление новых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подцарств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.</w:t>
      </w:r>
    </w:p>
    <w:p w:rsidR="0052526A" w:rsidRPr="0052526A" w:rsidRDefault="0052526A" w:rsidP="005252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Возникновение особых систем органов. Появление новых типов.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Примеры мелких ароморфозов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Ниже рассмотрим более мелкие ароморфозы (благодаря им возникли подтипы (подотделы) и классы).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52526A" w:rsidRPr="0052526A" w:rsidRDefault="0052526A" w:rsidP="00525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Появление билатеральной симметрии</w:t>
      </w:r>
    </w:p>
    <w:p w:rsidR="0052526A" w:rsidRPr="0052526A" w:rsidRDefault="0052526A" w:rsidP="00525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Возникновение костной ткани</w:t>
      </w:r>
    </w:p>
    <w:p w:rsidR="0052526A" w:rsidRPr="0052526A" w:rsidRDefault="0052526A" w:rsidP="00525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Переход на легочное дыхание</w:t>
      </w:r>
    </w:p>
    <w:p w:rsidR="0052526A" w:rsidRPr="0052526A" w:rsidRDefault="0052526A" w:rsidP="00525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Формирование двух кругов кровообращения</w:t>
      </w:r>
    </w:p>
    <w:p w:rsidR="0052526A" w:rsidRPr="0052526A" w:rsidRDefault="0052526A" w:rsidP="00525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Формирование поясов конечностей и т. д.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</w:p>
    <w:p w:rsidR="0052526A" w:rsidRPr="0052526A" w:rsidRDefault="0052526A" w:rsidP="00525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Возникновение эпидермиса, устьиц, проводящей и механической ткани.</w:t>
      </w:r>
    </w:p>
    <w:p w:rsidR="0052526A" w:rsidRPr="0052526A" w:rsidRDefault="0052526A" w:rsidP="00525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Закономерная смена поколений в цикле развития.</w:t>
      </w:r>
    </w:p>
    <w:p w:rsidR="0052526A" w:rsidRPr="0052526A" w:rsidRDefault="0052526A" w:rsidP="00525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Образование цветков и плодов, и т. д.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Эти ароморфозы способствовали повышению приспособляемости организмов и возникновению новых таксонов.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Такие ароморфозы, как появление поперечнополосатой мускулатуры и развитие ходильных конечностей и крыльев у насекомых, открыли перед ними возможность освоить сушу и воздух и получить преимущества перед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жабернодышащими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членистоногими.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Ароморфозы формируются на основе наследственной изменчивости в ходе естественного отбора и являются приспособлениями широкого значения.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Они дают преимущество в борьбе за существование и открывают возможности освоения новой, то есть прежде недоступной, среды обитания.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proofErr w:type="spellStart"/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Аллогенез</w:t>
        </w:r>
        <w:proofErr w:type="spellEnd"/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2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Аллогенез</w:t>
      </w:r>
      <w:proofErr w:type="spellEnd"/>
      <w:r w:rsidRPr="005252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526A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– разный и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– развитие) – развитие приспособительных изменений, не связанных с переходом на более высокий уровень организации.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Конкретные изменения в рамках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аллогенеза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называется </w:t>
      </w:r>
      <w:r w:rsidRPr="0052526A">
        <w:rPr>
          <w:rFonts w:ascii="Times New Roman" w:hAnsi="Times New Roman" w:cs="Times New Roman"/>
          <w:b/>
          <w:bCs/>
          <w:sz w:val="28"/>
          <w:szCs w:val="28"/>
        </w:rPr>
        <w:t>идиоадаптацией.</w:t>
      </w:r>
      <w:r w:rsidRPr="0052526A">
        <w:rPr>
          <w:rFonts w:ascii="Times New Roman" w:hAnsi="Times New Roman" w:cs="Times New Roman"/>
          <w:sz w:val="28"/>
          <w:szCs w:val="28"/>
        </w:rPr>
        <w:t> 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 результате алломорфоза возникают новые семейства и роды. Если представить ароморфозы как крупные ступени в ходе эволюции существ, то идиоадаптации будут расширять эти ступени.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Происхождение птиц и зверей от пресмыкающихся было ароморфозом (рис. 2). А разделение этих классов на более мелкие таксоны было уже идиоадаптацией.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00725" cy="3726661"/>
            <wp:effectExtent l="0" t="0" r="0" b="7620"/>
            <wp:docPr id="2" name="Рисунок 2" descr="https://static-interneturok.cdnvideo.ru/content/konspekt_image/198295/9479c050_99aa_0132_6abc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98295/9479c050_99aa_0132_6abc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73" cy="37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Рис. 2. Ароморфоз и идиоадаптация на примере позвоночных животных рептилий, птиц и млекопитающих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Типичными примерами идиоадаптации является формирование больших клыков хищных млекопитающих и больших резцов у травоядных.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proofErr w:type="spellStart"/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Катагенез</w:t>
        </w:r>
        <w:proofErr w:type="spellEnd"/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26A">
        <w:rPr>
          <w:rFonts w:ascii="Times New Roman" w:hAnsi="Times New Roman" w:cs="Times New Roman"/>
          <w:b/>
          <w:bCs/>
          <w:sz w:val="28"/>
          <w:szCs w:val="28"/>
        </w:rPr>
        <w:t>Катагенез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 (от греч. 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 – движение вниз и 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– развитие) – развитие таксона путем упрощения уровня организации организмов.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b/>
          <w:bCs/>
          <w:sz w:val="28"/>
          <w:szCs w:val="28"/>
        </w:rPr>
        <w:t>Дегенерация</w:t>
      </w:r>
      <w:r w:rsidRPr="0052526A">
        <w:rPr>
          <w:rFonts w:ascii="Times New Roman" w:hAnsi="Times New Roman" w:cs="Times New Roman"/>
          <w:sz w:val="28"/>
          <w:szCs w:val="28"/>
        </w:rPr>
        <w:t xml:space="preserve"> – конкретное проявление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. Например, у видов, обитающих в пещерах и почве, происходит редукция органов зрения, </w:t>
      </w:r>
      <w:r w:rsidRPr="0052526A">
        <w:rPr>
          <w:rFonts w:ascii="Times New Roman" w:hAnsi="Times New Roman" w:cs="Times New Roman"/>
          <w:sz w:val="28"/>
          <w:szCs w:val="28"/>
        </w:rPr>
        <w:lastRenderedPageBreak/>
        <w:t xml:space="preserve">пигментации, снижается активность передвижения. Примером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 xml:space="preserve"> является также возникновение паразитических форм.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5919" cy="2686050"/>
            <wp:effectExtent l="0" t="0" r="6350" b="0"/>
            <wp:docPr id="1" name="Рисунок 1" descr="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37" cy="26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Рис. 3. 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У растений-паразитов снижается активность фотосинтеза, наблюдается редукция листьев (омела, петров крест, повилика).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У паразитических ленточных червей нет кишечника, слабо развита нервная система по сравнению со свободно живущими формами.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 ходе эволюции происходит постоянная смена эволюционных путей развития таксона.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Для конкретной группы организмов, как правило, </w:t>
      </w:r>
      <w:r w:rsidRPr="0052526A">
        <w:rPr>
          <w:rFonts w:ascii="Times New Roman" w:hAnsi="Times New Roman" w:cs="Times New Roman"/>
          <w:b/>
          <w:bCs/>
          <w:sz w:val="28"/>
          <w:szCs w:val="28"/>
        </w:rPr>
        <w:t>за периодом арогенеза</w:t>
      </w:r>
      <w:r w:rsidRPr="0052526A">
        <w:rPr>
          <w:rFonts w:ascii="Times New Roman" w:hAnsi="Times New Roman" w:cs="Times New Roman"/>
          <w:sz w:val="28"/>
          <w:szCs w:val="28"/>
        </w:rPr>
        <w:t> всегда </w:t>
      </w:r>
      <w:r w:rsidRPr="0052526A">
        <w:rPr>
          <w:rFonts w:ascii="Times New Roman" w:hAnsi="Times New Roman" w:cs="Times New Roman"/>
          <w:b/>
          <w:bCs/>
          <w:sz w:val="28"/>
          <w:szCs w:val="28"/>
        </w:rPr>
        <w:t>следует период</w:t>
      </w:r>
      <w:r w:rsidRPr="0052526A">
        <w:rPr>
          <w:rFonts w:ascii="Times New Roman" w:hAnsi="Times New Roman" w:cs="Times New Roman"/>
          <w:sz w:val="28"/>
          <w:szCs w:val="28"/>
        </w:rPr>
        <w:t> конкретных изменений, </w:t>
      </w:r>
      <w:proofErr w:type="spellStart"/>
      <w:r w:rsidRPr="0052526A">
        <w:rPr>
          <w:rFonts w:ascii="Times New Roman" w:hAnsi="Times New Roman" w:cs="Times New Roman"/>
          <w:b/>
          <w:bCs/>
          <w:sz w:val="28"/>
          <w:szCs w:val="28"/>
        </w:rPr>
        <w:t>аллогенеза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</w:t>
        </w:r>
        <w:proofErr w:type="spellStart"/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Северцова</w:t>
        </w:r>
        <w:proofErr w:type="spellEnd"/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Закономерность смены разных путей и эволюции называется </w:t>
      </w:r>
      <w:r w:rsidRPr="0052526A">
        <w:rPr>
          <w:rFonts w:ascii="Times New Roman" w:hAnsi="Times New Roman" w:cs="Times New Roman"/>
          <w:b/>
          <w:bCs/>
          <w:sz w:val="28"/>
          <w:szCs w:val="28"/>
        </w:rPr>
        <w:t xml:space="preserve">законом </w:t>
      </w:r>
      <w:proofErr w:type="spellStart"/>
      <w:r w:rsidRPr="0052526A">
        <w:rPr>
          <w:rFonts w:ascii="Times New Roman" w:hAnsi="Times New Roman" w:cs="Times New Roman"/>
          <w:b/>
          <w:bCs/>
          <w:sz w:val="28"/>
          <w:szCs w:val="28"/>
        </w:rPr>
        <w:t>Северцова</w:t>
      </w:r>
      <w:proofErr w:type="spellEnd"/>
      <w:r w:rsidRPr="0052526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2526A">
        <w:rPr>
          <w:rFonts w:ascii="Times New Roman" w:hAnsi="Times New Roman" w:cs="Times New Roman"/>
          <w:sz w:val="28"/>
          <w:szCs w:val="28"/>
        </w:rPr>
        <w:t>Например, для амфибий были важны следующие ароморфозы:</w:t>
      </w:r>
    </w:p>
    <w:p w:rsidR="0052526A" w:rsidRPr="0052526A" w:rsidRDefault="0052526A" w:rsidP="005252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Переход на легочное дыхание;</w:t>
      </w:r>
    </w:p>
    <w:p w:rsidR="0052526A" w:rsidRPr="0052526A" w:rsidRDefault="0052526A" w:rsidP="005252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Формирование поясов конечностей.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Идиоадаптации у амфибий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Но, дальше внутри этих ароморфозов происходит идиоадаптация.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Например, среди амфибий (см. урок Амфибии курс биологии 7 класс), хвостатые амфибии живут полностью в воде, частично сохраняют жабры, их </w:t>
      </w:r>
      <w:r w:rsidRPr="0052526A">
        <w:rPr>
          <w:rFonts w:ascii="Times New Roman" w:hAnsi="Times New Roman" w:cs="Times New Roman"/>
          <w:sz w:val="28"/>
          <w:szCs w:val="28"/>
        </w:rPr>
        <w:lastRenderedPageBreak/>
        <w:t>малоподвижные конечности хорошо приспособлены к плавательным функциям хвоста. Бесхвостые амфибии сохранили хвост только в личиночном состоянии и приобрели сильные подвижные конечности, благодаря которым приступили к освоению суши. Безногие амфибии обитают в почве – это червеобразные формы, лишённые конечностей и хвоста.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Арогенез появляется значительно реже, чем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аллогенез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Следует отметить, что пути эволюции изменяют сложность организации живых существ, и далеко не всегда сложность организации прямо связана с биологическим прогрессом.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b/>
          <w:bCs/>
          <w:sz w:val="28"/>
          <w:szCs w:val="28"/>
        </w:rPr>
        <w:t>Биологический прогресс</w:t>
      </w:r>
      <w:r w:rsidRPr="0052526A">
        <w:rPr>
          <w:rFonts w:ascii="Times New Roman" w:hAnsi="Times New Roman" w:cs="Times New Roman"/>
          <w:sz w:val="28"/>
          <w:szCs w:val="28"/>
        </w:rPr>
        <w:t> – увеличение приспособляемости таксона, ведущее к увеличению численности его представителей и расширению ареала.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Биологический прогресс может быть достигнут как путем усложнения организации – арогенеза, так и путем ее упрощения –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Например, класс Птицы появился после существенного усложнения организации, по сравнению с классом пресмыкающиеся, что обусловило его биологический прогресс.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Тип Нематоды имеет еще более примитивное строение, но, тем не менее, в биологическом плане он более прогрессивен, чем класс Птицы и Пресмыкающиеся. </w:t>
      </w:r>
    </w:p>
    <w:p w:rsidR="0052526A" w:rsidRDefault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Элементы макроэволюции.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Эволюционные процессы сложно наблюдать и описывать напрямую. Мы видим вокруг себя результат эволюции, которая продолжалась миллионы лет. Очевидно, что в таких временных рамках человек пока что не может поставить эксперимент. Стоит отметить все-таки, что эволюционные эксперименты возможны и даже проводятся на организмах, у которых время жизни максимально сконцентрировано: у бактерий смена «поколений» происходит за 20–30 минут. Об эволюционном эксперименте читайте здесь: (</w:t>
      </w:r>
      <w:hyperlink r:id="rId16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Источник</w:t>
        </w:r>
      </w:hyperlink>
      <w:r w:rsidRPr="0052526A">
        <w:rPr>
          <w:rFonts w:ascii="Times New Roman" w:hAnsi="Times New Roman" w:cs="Times New Roman"/>
          <w:sz w:val="28"/>
          <w:szCs w:val="28"/>
        </w:rPr>
        <w:t>)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Наиболее крупные закономерности, которые наблюдаются в рамках макроэволюции, были исследованы и описаны в XIX и XX веке.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Элементы макроэволюции:</w:t>
      </w:r>
    </w:p>
    <w:p w:rsidR="0052526A" w:rsidRPr="0052526A" w:rsidRDefault="0052526A" w:rsidP="005252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Конвергенция признаков</w:t>
      </w:r>
    </w:p>
    <w:p w:rsidR="0052526A" w:rsidRPr="0052526A" w:rsidRDefault="0052526A" w:rsidP="005252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Дивергенция признаков</w:t>
      </w:r>
    </w:p>
    <w:p w:rsidR="0052526A" w:rsidRPr="0052526A" w:rsidRDefault="0052526A" w:rsidP="005252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Параллелизм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Дивергенция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i/>
          <w:iCs/>
          <w:sz w:val="28"/>
          <w:szCs w:val="28"/>
        </w:rPr>
        <w:t>Дивергенция</w:t>
      </w:r>
      <w:r w:rsidRPr="0052526A">
        <w:rPr>
          <w:rFonts w:ascii="Times New Roman" w:hAnsi="Times New Roman" w:cs="Times New Roman"/>
          <w:sz w:val="28"/>
          <w:szCs w:val="28"/>
        </w:rPr>
        <w:t> – это накопление различий в структуре и функциях какого-то органа в процессе эволюции. В результате дивергенции из одного органа образуется несколько различных органов, связанных общностью происхождения.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Например, верхний пояс конечностей позвоночных превратился в лапы и крылья рептилий, крылья летучих мышей и птиц, плавники дельфинов, ноги копытных и руки приматов.  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Все эти органы выполняют разные функции, но имеют одинаковое происхождение.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Гомологичные органы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2800" cy="4326193"/>
            <wp:effectExtent l="0" t="0" r="0" b="0"/>
            <wp:docPr id="7" name="Рисунок 7" descr="Гомологические органы позвон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мологические органы позвоночны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15" cy="43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Рис. 1. Гомологические органы позвоночных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Органы, которые образовались в результате дивергенции, называются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гомологичными </w:t>
      </w:r>
      <w:r w:rsidRPr="0052526A">
        <w:rPr>
          <w:rFonts w:ascii="Times New Roman" w:hAnsi="Times New Roman" w:cs="Times New Roman"/>
          <w:sz w:val="28"/>
          <w:szCs w:val="28"/>
        </w:rPr>
        <w:t>(рис. 1). Они образуются из сходных эмбриональных зачатков.  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Дивергенция обеспечивает морфологическое разнообразие живых существ.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Конвергенция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Конвергенция </w:t>
      </w:r>
      <w:r w:rsidRPr="0052526A">
        <w:rPr>
          <w:rFonts w:ascii="Times New Roman" w:hAnsi="Times New Roman" w:cs="Times New Roman"/>
          <w:sz w:val="28"/>
          <w:szCs w:val="28"/>
        </w:rPr>
        <w:t>– процесс, обратный дивергенции. Это образование органов, близких по функциям и строению, но отличающихся по происхождению.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Аналогичные органы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9975" cy="2758566"/>
            <wp:effectExtent l="0" t="0" r="0" b="3810"/>
            <wp:docPr id="6" name="Рисунок 6" descr="Аналогичные органы: крылья птицы и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алогичные органы: крылья птицы и бабоч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752" cy="277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Рис. 2. Аналогичные органы: крылья птицы и бабочки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Но, на самом деле они развивались совершенно независимо из различных предковых форм. Требование среды и влияние естественного отбора обусловили их внешнее сходство.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Органы, выполняющие одинаковые функции, но имеющие различное происхождение, называются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аналогичными </w:t>
      </w:r>
      <w:r w:rsidRPr="0052526A">
        <w:rPr>
          <w:rFonts w:ascii="Times New Roman" w:hAnsi="Times New Roman" w:cs="Times New Roman"/>
          <w:sz w:val="28"/>
          <w:szCs w:val="28"/>
        </w:rPr>
        <w:t>(рис. 3).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Типичный пример аналогичных органов – это глаза головоногих моллюсков и позвоночных. Эти органы формировались независимо в течение сотен миллионов лет, и в итоге получились практически одинаковыми, отличающимися только в деталях.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67075" cy="2675622"/>
            <wp:effectExtent l="0" t="0" r="0" b="0"/>
            <wp:docPr id="5" name="Рисунок 5" descr="Аналогичные органы: глаза моллюска (осьминога или кальмара) 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логичные органы: глаза моллюска (осьминога или кальмара) и челове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47" cy="26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lastRenderedPageBreak/>
        <w:t>Рис. 3. Аналогичные органы: глаза моллюска (осьминога или кальмара) и человека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Параллелизм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Третий элемент в процессе преобразования – это нечто среднее между дивергенцией и конвергенцией,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параллелизм</w:t>
      </w:r>
      <w:r w:rsidRPr="0052526A">
        <w:rPr>
          <w:rFonts w:ascii="Times New Roman" w:hAnsi="Times New Roman" w:cs="Times New Roman"/>
          <w:sz w:val="28"/>
          <w:szCs w:val="28"/>
        </w:rPr>
        <w:t> – такой процесс, когда орган в результате дивергенции превращается во множество гомологичных органов. Но затем, в ходе эволюции, эти гомологичные органы вновь начинают выполнять общую функцию.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Например, корпус и плечевые пояса у позвоночных дали множество гомологичных вариантов. Из одинаковых элементов скелета сформировались копытные, птицы, рыбы, рептилии, но затем, в процессе эволюции, часть из них вторично приобрела одинаковые признаки (рис. 4).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2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81375" cy="2898321"/>
            <wp:effectExtent l="0" t="0" r="0" b="0"/>
            <wp:docPr id="4" name="Рисунок 4" descr="Пример параллелизма в эволюции формы тела у хрящевых рыб (акула), рептилий (ихтиозавр) и млекопитающий (дельфи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мер параллелизма в эволюции формы тела у хрящевых рыб (акула), рептилий (ихтиозавр) и млекопитающий (дельфин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46" cy="29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Рис. 4. Пример параллелизма в эволюции формы тела у хрящевых рыб (акула), рептилий (ихтиозавр) и млекопитающий (дельфин)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Например, корпуса ихтиозавра, акулы и дельфина (и даже пингвина, плывущего в воде) очень похожи и образовались из одинаковых элементов скелета, но совершенно разными эволюционными путями.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Предки ихтиозавров были ящерами, предками дельфинов были растительноядные сухопутные млекопитающие, пингвины – птицы, а предками акул были древние хрящевые рыбы.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Эволюция идет тремя главными путями: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путем дивергенции, путем конвергенции и путем параллелизма.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Филогенез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Процесс исторического развития вида называется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филогенезом.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Основной филогенетический закон Геккеля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Важным этапом в понимании эволюции стало формулирование «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основного филогенетического закона</w:t>
      </w:r>
      <w:r w:rsidRPr="0052526A">
        <w:rPr>
          <w:rFonts w:ascii="Times New Roman" w:hAnsi="Times New Roman" w:cs="Times New Roman"/>
          <w:sz w:val="28"/>
          <w:szCs w:val="28"/>
        </w:rPr>
        <w:t>» Эрнестом Геккелем.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Закон необратимости эволюции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«Онтогенез – это </w:t>
      </w:r>
      <w:proofErr w:type="gramStart"/>
      <w:r w:rsidRPr="0052526A">
        <w:rPr>
          <w:rFonts w:ascii="Times New Roman" w:hAnsi="Times New Roman" w:cs="Times New Roman"/>
          <w:sz w:val="28"/>
          <w:szCs w:val="28"/>
        </w:rPr>
        <w:t>ускоренное  повторение</w:t>
      </w:r>
      <w:proofErr w:type="gramEnd"/>
      <w:r w:rsidRPr="0052526A">
        <w:rPr>
          <w:rFonts w:ascii="Times New Roman" w:hAnsi="Times New Roman" w:cs="Times New Roman"/>
          <w:sz w:val="28"/>
          <w:szCs w:val="28"/>
        </w:rPr>
        <w:t xml:space="preserve"> филогенеза» Э.Г. Геккель.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Геккель наглядно продемонстрировал, что организмы в процессе эмбрионального развития повторяют все те этапы, которые вид прошёл в процессе эволюционного развития (см. видео). Важно понять, что мы говорим о повторении зародышевых стадий предковых форм.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У зародыша человека на разных этапах развития онтогенеза можно увидеть жабры, сердечную трубку и прочие признаки эмбрионов наших далеких предков.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Другой важный закон филогенеза –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«закон необратимости эволюции».</w:t>
      </w:r>
      <w:r w:rsidRPr="0052526A">
        <w:rPr>
          <w:rFonts w:ascii="Times New Roman" w:hAnsi="Times New Roman" w:cs="Times New Roman"/>
          <w:sz w:val="28"/>
          <w:szCs w:val="28"/>
        </w:rPr>
        <w:t> Несмотря на наличие конвергенции, сходство разных видов никогда не бывают полным.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Эволюционный процесс, в силу чрезвычайной сложности живых организмов, не может создать точную копию ни существующего вида, ни вымершего. Каждый вид живых организмов уникален.</w:t>
      </w:r>
    </w:p>
    <w:p w:rsidR="0052526A" w:rsidRPr="0052526A" w:rsidRDefault="0052526A" w:rsidP="005252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Pr="0052526A">
          <w:rPr>
            <w:rStyle w:val="a3"/>
            <w:rFonts w:ascii="Times New Roman" w:hAnsi="Times New Roman" w:cs="Times New Roman"/>
            <w:sz w:val="28"/>
            <w:szCs w:val="28"/>
          </w:rPr>
          <w:t>Онтогенез</w:t>
        </w:r>
      </w:hyperlink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Итак, мы узнали, что в результате эволюции путем дивергенции могут образовываться гомологичные органы, а путем конвергенции – аналогичные органы. Выяснили, что </w:t>
      </w:r>
      <w:r w:rsidRPr="0052526A">
        <w:rPr>
          <w:rFonts w:ascii="Times New Roman" w:hAnsi="Times New Roman" w:cs="Times New Roman"/>
          <w:i/>
          <w:iCs/>
          <w:sz w:val="28"/>
          <w:szCs w:val="28"/>
        </w:rPr>
        <w:t>онтогенез</w:t>
      </w:r>
      <w:r w:rsidRPr="0052526A">
        <w:rPr>
          <w:rFonts w:ascii="Times New Roman" w:hAnsi="Times New Roman" w:cs="Times New Roman"/>
          <w:sz w:val="28"/>
          <w:szCs w:val="28"/>
        </w:rPr>
        <w:t> повторяет этапы филогенеза и что каждый вид живых организмов уникален.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 </w:t>
      </w:r>
    </w:p>
    <w:p w:rsidR="0052526A" w:rsidRPr="0052526A" w:rsidRDefault="0052526A" w:rsidP="0052526A">
      <w:p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52526A" w:rsidRPr="0052526A" w:rsidRDefault="0052526A" w:rsidP="005252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 xml:space="preserve">Что такое эволюция? Чем отличается макроэволюция от </w:t>
      </w:r>
      <w:proofErr w:type="spellStart"/>
      <w:r w:rsidRPr="0052526A"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 w:rsidRPr="0052526A">
        <w:rPr>
          <w:rFonts w:ascii="Times New Roman" w:hAnsi="Times New Roman" w:cs="Times New Roman"/>
          <w:sz w:val="28"/>
          <w:szCs w:val="28"/>
        </w:rPr>
        <w:t>?</w:t>
      </w:r>
    </w:p>
    <w:p w:rsidR="0052526A" w:rsidRPr="0052526A" w:rsidRDefault="0052526A" w:rsidP="005252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Какие следствия макроэволюции вам известны?</w:t>
      </w:r>
    </w:p>
    <w:p w:rsidR="0052526A" w:rsidRPr="0052526A" w:rsidRDefault="0052526A" w:rsidP="005252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Какие органы называют гомологичными? Приведите примеры.</w:t>
      </w:r>
    </w:p>
    <w:p w:rsidR="0052526A" w:rsidRPr="0052526A" w:rsidRDefault="0052526A" w:rsidP="005252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Какие органы называют аналогичными? Приведите примеры.</w:t>
      </w:r>
    </w:p>
    <w:p w:rsidR="0052526A" w:rsidRPr="0052526A" w:rsidRDefault="0052526A" w:rsidP="005252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526A">
        <w:rPr>
          <w:rFonts w:ascii="Times New Roman" w:hAnsi="Times New Roman" w:cs="Times New Roman"/>
          <w:sz w:val="28"/>
          <w:szCs w:val="28"/>
        </w:rPr>
        <w:t>Что такое параллелизм?</w:t>
      </w:r>
    </w:p>
    <w:p w:rsidR="0052526A" w:rsidRPr="0052526A" w:rsidRDefault="0052526A">
      <w:pPr>
        <w:rPr>
          <w:rFonts w:ascii="Times New Roman" w:hAnsi="Times New Roman" w:cs="Times New Roman"/>
          <w:sz w:val="28"/>
          <w:szCs w:val="28"/>
        </w:rPr>
      </w:pPr>
    </w:p>
    <w:sectPr w:rsidR="0052526A" w:rsidRPr="0052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39D"/>
    <w:multiLevelType w:val="multilevel"/>
    <w:tmpl w:val="78DA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25A22"/>
    <w:multiLevelType w:val="multilevel"/>
    <w:tmpl w:val="36CE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46C71"/>
    <w:multiLevelType w:val="multilevel"/>
    <w:tmpl w:val="DE2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D11E4"/>
    <w:multiLevelType w:val="multilevel"/>
    <w:tmpl w:val="2DE6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A6360"/>
    <w:multiLevelType w:val="multilevel"/>
    <w:tmpl w:val="4788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D3201"/>
    <w:multiLevelType w:val="multilevel"/>
    <w:tmpl w:val="F970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2"/>
    <w:rsid w:val="00102B5F"/>
    <w:rsid w:val="0052526A"/>
    <w:rsid w:val="006F0E22"/>
    <w:rsid w:val="00AE780A"/>
    <w:rsid w:val="00C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B856"/>
  <w15:chartTrackingRefBased/>
  <w15:docId w15:val="{23CC9B58-8BC2-45E7-BF7C-A7D9404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11-klass/bmakroevolyuciyab/obschie-puti-biologicheskogo-progress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interneturok.ru/lesson/biology/11-klass/bmakroevolyuciyab/osnovnye-zakonomernosti-evolyutsii" TargetMode="External"/><Relationship Id="rId26" Type="http://schemas.openxmlformats.org/officeDocument/2006/relationships/hyperlink" Target="https://interneturok.ru/lesson/biology/11-klass/bmakroevolyuciyab/osnovnye-zakonomernosti-evolyuts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11-klass/bmakroevolyuciyab/osnovnye-zakonomernosti-evolyutsii" TargetMode="External"/><Relationship Id="rId7" Type="http://schemas.openxmlformats.org/officeDocument/2006/relationships/hyperlink" Target="https://interneturok.ru/lesson/biology/11-klass/bmakroevolyuciyab/obschie-puti-biologicheskogo-progressa" TargetMode="External"/><Relationship Id="rId12" Type="http://schemas.openxmlformats.org/officeDocument/2006/relationships/hyperlink" Target="https://interneturok.ru/lesson/biology/11-klass/bmakroevolyuciyab/obschie-puti-biologicheskogo-progressa" TargetMode="External"/><Relationship Id="rId17" Type="http://schemas.openxmlformats.org/officeDocument/2006/relationships/hyperlink" Target="https://interneturok.ru/lesson/biology/11-klass/bmakroevolyuciyab/osnovnye-zakonomernosti-evolyutsii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E%D0%BB%D0%B3%D0%BE%D0%B2%D1%80%D0%B5%D0%BC%D0%B5%D0%BD%D0%BD%D1%8B%D0%B9_%D1%8D%D0%BA%D1%81%D0%BF%D0%B5%D1%80%D0%B8%D0%BC%D0%B5%D0%BD%D1%82_%D0%BF%D0%BE_%D1%8D%D0%B2%D0%BE%D0%BB%D1%8E%D1%86%D0%B8%D0%B8_E._coli." TargetMode="External"/><Relationship Id="rId20" Type="http://schemas.openxmlformats.org/officeDocument/2006/relationships/hyperlink" Target="https://interneturok.ru/lesson/biology/11-klass/bmakroevolyuciyab/osnovnye-zakonomernosti-evolyutsii" TargetMode="External"/><Relationship Id="rId29" Type="http://schemas.openxmlformats.org/officeDocument/2006/relationships/hyperlink" Target="https://interneturok.ru/lesson/biology/11-klass/bmakroevolyuciyab/osnovnye-zakonomernosti-evolyu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makroevolyuciyab/obschie-puti-biologicheskogo-progress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interneturok.ru/lesson/biology/11-klass/bmakroevolyuciyab/osnovnye-zakonomernosti-evolyutsi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biology/11-klass/bmakroevolyuciyab/obschie-puti-biologicheskogo-progressa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interneturok.ru/lesson/biology/11-klass/bmakroevolyuciyab/osnovnye-zakonomernosti-evolyutsii" TargetMode="External"/><Relationship Id="rId10" Type="http://schemas.openxmlformats.org/officeDocument/2006/relationships/hyperlink" Target="https://interneturok.ru/lesson/biology/11-klass/bmakroevolyuciyab/obschie-puti-biologicheskogo-progressa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1-klass/bmakroevolyuciyab/obschie-puti-biologicheskogo-progressa" TargetMode="External"/><Relationship Id="rId14" Type="http://schemas.openxmlformats.org/officeDocument/2006/relationships/hyperlink" Target="https://interneturok.ru/lesson/biology/11-klass/bmakroevolyuciyab/obschie-puti-biologicheskogo-progress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terneturok.ru/lesson/biology/11-klass/bmakroevolyuciyab/osnovnye-zakonomernosti-evolyuts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2022-04-13T14:59:00Z</dcterms:created>
  <dcterms:modified xsi:type="dcterms:W3CDTF">2022-04-13T15:05:00Z</dcterms:modified>
</cp:coreProperties>
</file>