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80" w:rsidRDefault="00131080" w:rsidP="00131080">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Инструкция для выполнения работ.</w:t>
      </w:r>
    </w:p>
    <w:p w:rsidR="00131080" w:rsidRDefault="00131080" w:rsidP="001310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ВНИМАТЕЛЬНО ПРОЧИТАЙТЕ ТЕКСТ. ПИСЬМЕННО ОТВЕТЬТЕ НА ВОПРОСЫ. ОТВЕТЫ ЗАПИШИТЕ В ТЕТРАДЬ (НУЖНО ЗАВЕСТИ ОТДЕЛЬНУЮ ТЕТРАДЬ). ОТПРАВТЕ ОТСКАНИРОВАННУЮ (ИЛИ СФОТОГРАФИРОВАННУЮ) РАБОТУ НА ПОЧТУ ПРЕПОДАВАТЕЛЯ   </w:t>
      </w:r>
      <w:r>
        <w:rPr>
          <w:rFonts w:ascii="inherit" w:eastAsia="Times New Roman" w:hAnsi="inherit" w:cs="Times New Roman"/>
          <w:color w:val="FF0000"/>
          <w:sz w:val="24"/>
          <w:szCs w:val="24"/>
          <w:shd w:val="clear" w:color="auto" w:fill="FFFFFF"/>
          <w:lang w:eastAsia="ru-RU"/>
        </w:rPr>
        <w:t>rev@apt29.ru</w:t>
      </w:r>
    </w:p>
    <w:p w:rsidR="00131080" w:rsidRDefault="00131080" w:rsidP="001310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ОКОНЧАНИЯ ДИСТАНЦИОННОГО ОБУЧЕНИЯ ТЕТРАДЬ </w:t>
      </w:r>
      <w:r>
        <w:rPr>
          <w:rFonts w:ascii="Times New Roman" w:eastAsia="Times New Roman" w:hAnsi="Times New Roman" w:cs="Times New Roman"/>
          <w:sz w:val="24"/>
          <w:szCs w:val="24"/>
          <w:u w:val="single"/>
          <w:lang w:eastAsia="ru-RU"/>
        </w:rPr>
        <w:t>СО ВСЕМИ ВЫПОЛНЕННЫМИ РАБОТАМИ</w:t>
      </w:r>
      <w:r>
        <w:rPr>
          <w:rFonts w:ascii="Times New Roman" w:eastAsia="Times New Roman" w:hAnsi="Times New Roman" w:cs="Times New Roman"/>
          <w:sz w:val="24"/>
          <w:szCs w:val="24"/>
          <w:lang w:eastAsia="ru-RU"/>
        </w:rPr>
        <w:t xml:space="preserve"> НУЖНО БУДЕТ СДАТЬ ПРЕПОДАВАТЕЛЮ. </w:t>
      </w:r>
    </w:p>
    <w:p w:rsidR="00131080" w:rsidRDefault="00131080" w:rsidP="00131080">
      <w:pPr>
        <w:spacing w:after="0" w:line="240" w:lineRule="auto"/>
        <w:jc w:val="both"/>
        <w:rPr>
          <w:rFonts w:ascii="Times New Roman" w:eastAsia="Times New Roman" w:hAnsi="Times New Roman" w:cs="Times New Roman"/>
          <w:b/>
          <w:sz w:val="28"/>
          <w:szCs w:val="28"/>
          <w:lang w:eastAsia="ru-RU"/>
        </w:rPr>
      </w:pPr>
    </w:p>
    <w:p w:rsidR="00131080" w:rsidRDefault="00131080" w:rsidP="00131080">
      <w:pPr>
        <w:spacing w:after="0" w:line="240" w:lineRule="auto"/>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СРОК ВЫПОЛНЕНИЯ РАБОТЫ –  29</w:t>
      </w:r>
      <w:bookmarkStart w:id="0" w:name="_GoBack"/>
      <w:bookmarkEnd w:id="0"/>
      <w:r>
        <w:rPr>
          <w:rFonts w:ascii="Times New Roman" w:eastAsia="Times New Roman" w:hAnsi="Times New Roman" w:cs="Times New Roman"/>
          <w:b/>
          <w:color w:val="FF0000"/>
          <w:sz w:val="28"/>
          <w:szCs w:val="28"/>
          <w:lang w:eastAsia="ru-RU"/>
        </w:rPr>
        <w:t>.12</w:t>
      </w:r>
    </w:p>
    <w:p w:rsidR="00131080" w:rsidRPr="0064463E" w:rsidRDefault="00131080" w:rsidP="00131080">
      <w:pPr>
        <w:jc w:val="center"/>
        <w:rPr>
          <w:rFonts w:ascii="Times New Roman" w:eastAsia="Times New Roman" w:hAnsi="Times New Roman" w:cs="Times New Roman"/>
          <w:b/>
          <w:color w:val="FF0000"/>
          <w:sz w:val="28"/>
          <w:szCs w:val="28"/>
          <w:lang w:eastAsia="ru-RU"/>
        </w:rPr>
      </w:pPr>
      <w:r>
        <w:rPr>
          <w:color w:val="FF0000"/>
          <w:sz w:val="40"/>
          <w:szCs w:val="40"/>
          <w:u w:val="single"/>
        </w:rPr>
        <w:t xml:space="preserve">Большая просьба сдать задолженности по </w:t>
      </w:r>
    </w:p>
    <w:p w:rsidR="00131080" w:rsidRPr="0064463E" w:rsidRDefault="00131080" w:rsidP="00131080">
      <w:pPr>
        <w:spacing w:after="0"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lang w:eastAsia="ru-RU"/>
        </w:rPr>
        <w:t xml:space="preserve">П/З </w:t>
      </w:r>
      <w:r w:rsidRPr="0064463E">
        <w:rPr>
          <w:rFonts w:ascii="Times New Roman" w:eastAsia="Times New Roman" w:hAnsi="Times New Roman" w:cs="Times New Roman"/>
          <w:b/>
          <w:sz w:val="28"/>
          <w:szCs w:val="28"/>
          <w:lang w:eastAsia="ru-RU"/>
        </w:rPr>
        <w:t xml:space="preserve"> Создание ООН и ее деятельность.</w:t>
      </w:r>
      <w:r w:rsidRPr="0064463E">
        <w:rPr>
          <w:rFonts w:ascii="Times New Roman" w:eastAsia="Times New Roman" w:hAnsi="Times New Roman" w:cs="Times New Roman"/>
          <w:b/>
          <w:bCs/>
          <w:i/>
          <w:iCs/>
          <w:sz w:val="28"/>
          <w:szCs w:val="28"/>
          <w:lang w:eastAsia="ru-RU"/>
        </w:rPr>
        <w:t xml:space="preserve"> </w:t>
      </w:r>
    </w:p>
    <w:p w:rsidR="00131080" w:rsidRPr="0064463E" w:rsidRDefault="00131080" w:rsidP="00131080">
      <w:pPr>
        <w:spacing w:after="0" w:line="240" w:lineRule="auto"/>
        <w:rPr>
          <w:rFonts w:ascii="Times New Roman" w:eastAsia="Times New Roman" w:hAnsi="Times New Roman" w:cs="Times New Roman"/>
          <w:bCs/>
          <w:iCs/>
          <w:sz w:val="28"/>
          <w:szCs w:val="28"/>
          <w:u w:val="single"/>
          <w:lang w:eastAsia="ru-RU"/>
        </w:rPr>
      </w:pPr>
      <w:r w:rsidRPr="0064463E">
        <w:rPr>
          <w:rFonts w:ascii="Times New Roman" w:eastAsia="Times New Roman" w:hAnsi="Times New Roman" w:cs="Times New Roman"/>
          <w:bCs/>
          <w:iCs/>
          <w:sz w:val="28"/>
          <w:szCs w:val="28"/>
          <w:u w:val="single"/>
          <w:lang w:eastAsia="ru-RU"/>
        </w:rPr>
        <w:t>Содержание и последовательность выполнения работы.</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1. Прочитайте текст. </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2. Письменно ответь на следующие вопросы. </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А) Когда началась работа по созданию ООН? Кто принимал в ней участие?</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Б) Какие положения содержатся в Уставе ООН? </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В) Какие специализированные организации ООН вы знаете? Чем они занимаются?</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Г) Какую роль играет ООН сейчас? </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p>
    <w:p w:rsidR="00131080" w:rsidRPr="0064463E" w:rsidRDefault="00131080" w:rsidP="00131080">
      <w:pPr>
        <w:spacing w:after="0" w:line="240" w:lineRule="auto"/>
        <w:rPr>
          <w:rFonts w:ascii="Times New Roman" w:eastAsia="Times New Roman" w:hAnsi="Times New Roman" w:cs="Times New Roman"/>
          <w:b/>
          <w:bCs/>
          <w:i/>
          <w:iCs/>
          <w:sz w:val="28"/>
          <w:szCs w:val="28"/>
          <w:lang w:eastAsia="ru-RU"/>
        </w:rPr>
      </w:pPr>
      <w:r w:rsidRPr="0064463E">
        <w:rPr>
          <w:rFonts w:ascii="Times New Roman" w:eastAsia="Times New Roman" w:hAnsi="Times New Roman" w:cs="Times New Roman"/>
          <w:b/>
          <w:bCs/>
          <w:i/>
          <w:iCs/>
          <w:sz w:val="28"/>
          <w:szCs w:val="28"/>
          <w:lang w:eastAsia="ru-RU"/>
        </w:rPr>
        <w:t>Создание ООН.</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В апреле 1945 г., до завершения войны, представители 50 стран, участвовавших в войне против Германии, Японии и их союзников, собрались в Сан-Франциско, чтобы разработать и принять Устав международной организации, задачей которой стало бы отстаивание мира. Она заменит собой Лигу Наций, возникшую в 1919 г. и имевшую те же цели, но оказавшуюся неспособной выполнить свою миссию.</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26 июня 1945 г. полномочные делегаты 50 государств (к которым вскоре присоединится Польша) подписали Устав Объединенных Наций, или Сан-Францискскую хартию.</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Этот документ создал Организацию Объединенных Наций (ООН), штаб-квартира которой находится в Нью-Йорке. Последнее обстоятельство отражает политический вес Соединенных Штатов и перемещение центра тяжести мировой политики (Лига Наций заседала в Женеве).</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Устав содержит два типа положении. С одной стороны, общие принципы, предназначенные стать основой международного права: равенство и суверенность государств; запрещение прибегать к силе или к угрозе силой для решения международных споров; обязанность решать их путем переговоров. С другой стороны, это обычный устав организации, определяющий органы управления и правила функционирования.</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Основанная государствами-победителями во Второй мировой войне, ООН оставалась открытой для побежденных и для новых стран, освободившихся от колониального гнета, и стала таким образом организацией практически </w:t>
      </w:r>
      <w:r w:rsidRPr="0064463E">
        <w:rPr>
          <w:rFonts w:ascii="Times New Roman" w:eastAsia="Times New Roman" w:hAnsi="Times New Roman" w:cs="Times New Roman"/>
          <w:bCs/>
          <w:iCs/>
          <w:sz w:val="28"/>
          <w:szCs w:val="28"/>
          <w:lang w:eastAsia="ru-RU"/>
        </w:rPr>
        <w:lastRenderedPageBreak/>
        <w:t>универсальной. Объединяя на первом этапе 51 страну, ООН выросла до 176 членов по состоянию на 1 мая 1992 г.35</w:t>
      </w:r>
    </w:p>
    <w:p w:rsidR="00131080" w:rsidRPr="0064463E" w:rsidRDefault="00131080" w:rsidP="00131080">
      <w:pPr>
        <w:spacing w:after="0" w:line="240" w:lineRule="auto"/>
        <w:rPr>
          <w:rFonts w:ascii="Times New Roman" w:eastAsia="Times New Roman" w:hAnsi="Times New Roman" w:cs="Times New Roman"/>
          <w:b/>
          <w:bCs/>
          <w:i/>
          <w:iCs/>
          <w:sz w:val="28"/>
          <w:szCs w:val="28"/>
          <w:lang w:eastAsia="ru-RU"/>
        </w:rPr>
      </w:pPr>
      <w:r w:rsidRPr="0064463E">
        <w:rPr>
          <w:rFonts w:ascii="Times New Roman" w:eastAsia="Times New Roman" w:hAnsi="Times New Roman" w:cs="Times New Roman"/>
          <w:b/>
          <w:bCs/>
          <w:i/>
          <w:iCs/>
          <w:sz w:val="28"/>
          <w:szCs w:val="28"/>
          <w:lang w:eastAsia="ru-RU"/>
        </w:rPr>
        <w:t>Основные положения Устава</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Преамбула Устава утверждает "веру в основные права человека, в ДОСТОИНСТВО и ценность человеческой личности, в равноправие мужчин и женщин и в равенство прав больших и малых наций". Объединенные Нации обещают "содействовать социальному прогрессу и улучшению условий жизни при большей свободе".</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Первая статья провозглашает необходимость проводить улаживание международных споров мирными средствами и путем переговоров, "уважение принципа равноправия и самоопределения народов". Вторая статья уточняет, что организация основана "на принципе суверенного равенства всех ее членов", и требует от них воздерживаться "в их международных отношениях от угрозы силой или ее применения против территориальной неприкосновенности или политической независимости любого государства". Статья подчеркивает, что Объединенные Нации не могут вмешиваться "в дела, по существу входящие во внутреннюю компетенцию любого государства".</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ООН имеет два главных органа. Генеральная Ассамблея состоит из всех ее членов, но может принимать только "рекомендации".</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Совет Безопасности состоит из 11 членов: пяти постоянных ("великие" державы, победители 1945 г.: США, СССР, Великобритания, Франция, Китай) и шести непостоянных, избираемых на два года Генеральной Ассамблеей и не подлежащих немедленному переизбранию.</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В случае угрозы миру и агрессии Совет Безопасности может принять дипломатические, экономические и даже военные санкции (ст. 41 и 42), но только при условии голосования "за" семи членов Совета, среди которых пять постоянных членов. Постоянные члены должны быть единодушными. Такое правило часто интерпретируется как "право вето" внутри Совета Безопасности, но это не вполне верно. Даже воздержание, а не только голосование "против" одного постоянного члена может воспрепятствовать принятию любого решения.</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Такой состав и такие права Совета Безопасности отражают соотношение сил, существовавшее в 1945 г. И хотя в это время холодная война еще не началась, но неявно мир уже разделен на две системы, и принцип единогласия принят для того, чтобы избежать использования ООН в интересах одного блока против другого.</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Однако после начала холодной войны США и их западные союзники имели в Генеральной Ассамблее широкое большинство. В 1950 г. во время корейской войны США воспользовались отсутствием СССР, который бойкотировал Совет Безопасности, протестуя против отказа позволить представителю Китайской Народной Республики занять место Китая (хотя КНР существует с 1949 г.). Это место было занято представителем националистического Китая, точнее острова Тайвань (только в 1971 г. народный Китай занял свое место). </w:t>
      </w:r>
      <w:r w:rsidRPr="0064463E">
        <w:rPr>
          <w:rFonts w:ascii="Times New Roman" w:eastAsia="Times New Roman" w:hAnsi="Times New Roman" w:cs="Times New Roman"/>
          <w:bCs/>
          <w:iCs/>
          <w:sz w:val="28"/>
          <w:szCs w:val="28"/>
          <w:lang w:eastAsia="ru-RU"/>
        </w:rPr>
        <w:lastRenderedPageBreak/>
        <w:t>США добились таким маневром одобрения ООН их военных действий в Корее.</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Ситуация постепенно менялась со вступлением в ООН новых членов – обломков колониальных империй. В нарушение своих принципов Устав утвердил в 1945 г. существование "несамоуправляющихся территорий", колоний и стран "под опекой". Деколонизация постепенно приведет к их исчезновению, и голосование в Генеральной Ассамблее примет "третьемирский" характер. Добавим, что новые члены ООН часто получали поддержку социалистических стран.</w:t>
      </w:r>
    </w:p>
    <w:p w:rsidR="00131080" w:rsidRPr="0064463E" w:rsidRDefault="00131080" w:rsidP="00131080">
      <w:pPr>
        <w:spacing w:after="0" w:line="240" w:lineRule="auto"/>
        <w:rPr>
          <w:rFonts w:ascii="Times New Roman" w:eastAsia="Times New Roman" w:hAnsi="Times New Roman" w:cs="Times New Roman"/>
          <w:b/>
          <w:bCs/>
          <w:i/>
          <w:iCs/>
          <w:sz w:val="28"/>
          <w:szCs w:val="28"/>
          <w:lang w:eastAsia="ru-RU"/>
        </w:rPr>
      </w:pPr>
      <w:r w:rsidRPr="0064463E">
        <w:rPr>
          <w:rFonts w:ascii="Times New Roman" w:eastAsia="Times New Roman" w:hAnsi="Times New Roman" w:cs="Times New Roman"/>
          <w:b/>
          <w:bCs/>
          <w:i/>
          <w:iCs/>
          <w:sz w:val="28"/>
          <w:szCs w:val="28"/>
          <w:lang w:eastAsia="ru-RU"/>
        </w:rPr>
        <w:t>Специализированные организации ООН</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Растущая интернационализация всех процессов экономической, социальной, культурной жизни привела к увеличению специализированных международных организаций, призванных решать проблемы, остававшиеся прежде в мировом масштабе без внимания.</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Это организации, как существовавшие ранее (например Международный почтовый союз, образованный в 1878 г.), так и вновь созданные (ЮНЕСКО, ФАО и др.). Они имеют статус "специализированных организаций" ООН.</w:t>
      </w:r>
    </w:p>
    <w:p w:rsidR="00131080" w:rsidRPr="0064463E" w:rsidRDefault="00131080" w:rsidP="00131080">
      <w:pPr>
        <w:spacing w:after="0" w:line="240" w:lineRule="auto"/>
        <w:rPr>
          <w:rFonts w:ascii="Times New Roman" w:eastAsia="Times New Roman" w:hAnsi="Times New Roman" w:cs="Times New Roman"/>
          <w:b/>
          <w:bCs/>
          <w:i/>
          <w:iCs/>
          <w:sz w:val="28"/>
          <w:szCs w:val="28"/>
          <w:lang w:eastAsia="ru-RU"/>
        </w:rPr>
      </w:pPr>
      <w:r w:rsidRPr="0064463E">
        <w:rPr>
          <w:rFonts w:ascii="Times New Roman" w:eastAsia="Times New Roman" w:hAnsi="Times New Roman" w:cs="Times New Roman"/>
          <w:b/>
          <w:bCs/>
          <w:i/>
          <w:iCs/>
          <w:sz w:val="28"/>
          <w:szCs w:val="28"/>
          <w:lang w:eastAsia="ru-RU"/>
        </w:rPr>
        <w:t>Будущее ООН</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Достаточно много критики раздается по поводу бессилия или неэффективности ООН. Критика не всегда справедлива. ООН смогла во многих случаях сыграть свою позитивную роль арбитра.</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Ее трудности объясняются стремлением великих держав использовать ее в качестве орудия для оправдания своей политики.</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r w:rsidRPr="0064463E">
        <w:rPr>
          <w:rFonts w:ascii="Times New Roman" w:eastAsia="Times New Roman" w:hAnsi="Times New Roman" w:cs="Times New Roman"/>
          <w:bCs/>
          <w:iCs/>
          <w:sz w:val="28"/>
          <w:szCs w:val="28"/>
          <w:lang w:eastAsia="ru-RU"/>
        </w:rPr>
        <w:t xml:space="preserve">Однако верно и то, что структуры ООН уже не соответствуют реалиям современного мира. Налицо, с одной стороны, желание Германии и Японии стать постоянными членами Совета Безопасности, что подтверждает его роль привилегированного инструмента великих держав; с другой стороны, желание стран "третьего мира" расширить представительство "малых стран" в Совете Безопасности, что требует расширения полномочий Генеральной Ассамблеи. </w:t>
      </w:r>
    </w:p>
    <w:p w:rsidR="00131080" w:rsidRPr="0064463E" w:rsidRDefault="00131080" w:rsidP="00131080">
      <w:pPr>
        <w:spacing w:after="0" w:line="240" w:lineRule="auto"/>
        <w:rPr>
          <w:rFonts w:ascii="Times New Roman" w:eastAsia="Times New Roman" w:hAnsi="Times New Roman" w:cs="Times New Roman"/>
          <w:bCs/>
          <w:iCs/>
          <w:sz w:val="28"/>
          <w:szCs w:val="28"/>
          <w:lang w:eastAsia="ru-RU"/>
        </w:rPr>
      </w:pPr>
    </w:p>
    <w:p w:rsidR="00131080" w:rsidRPr="0064463E" w:rsidRDefault="00131080" w:rsidP="00131080">
      <w:pPr>
        <w:rPr>
          <w:rFonts w:ascii="Times New Roman" w:hAnsi="Times New Roman" w:cs="Times New Roman"/>
          <w:sz w:val="28"/>
          <w:szCs w:val="28"/>
        </w:rPr>
      </w:pPr>
    </w:p>
    <w:p w:rsidR="0066656D" w:rsidRDefault="00131080" w:rsidP="00131080">
      <w:r>
        <w:rPr>
          <w:rFonts w:ascii="Times New Roman" w:eastAsia="Times New Roman" w:hAnsi="Times New Roman" w:cs="Times New Roman"/>
          <w:bCs/>
          <w:sz w:val="28"/>
          <w:szCs w:val="28"/>
          <w:u w:val="single"/>
          <w:lang w:eastAsia="ru-RU"/>
        </w:rPr>
        <w:t>ержание и последовательность</w:t>
      </w:r>
    </w:p>
    <w:sectPr w:rsidR="00666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32"/>
    <w:rsid w:val="00131080"/>
    <w:rsid w:val="0026436E"/>
    <w:rsid w:val="009A53A9"/>
    <w:rsid w:val="00D1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D11B"/>
  <w15:chartTrackingRefBased/>
  <w15:docId w15:val="{A9684FEF-9138-4C98-A502-CF8799EC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0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2020-12-29T06:49:00Z</dcterms:created>
  <dcterms:modified xsi:type="dcterms:W3CDTF">2020-12-29T06:50:00Z</dcterms:modified>
</cp:coreProperties>
</file>