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6E" w:rsidRPr="000E065F" w:rsidRDefault="00083E6E" w:rsidP="00083E6E">
      <w:pPr>
        <w:jc w:val="center"/>
        <w:rPr>
          <w:b/>
          <w:sz w:val="40"/>
          <w:szCs w:val="40"/>
        </w:rPr>
      </w:pPr>
      <w:r w:rsidRPr="000E065F">
        <w:rPr>
          <w:b/>
          <w:sz w:val="40"/>
          <w:szCs w:val="40"/>
        </w:rPr>
        <w:t>Инструкция для выполнения работ.</w:t>
      </w:r>
    </w:p>
    <w:p w:rsidR="00083E6E" w:rsidRPr="000E065F" w:rsidRDefault="00083E6E" w:rsidP="00083E6E">
      <w:pPr>
        <w:jc w:val="both"/>
        <w:rPr>
          <w:color w:val="FF0000"/>
        </w:rPr>
      </w:pPr>
      <w:r w:rsidRPr="000E065F">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0E065F">
        <w:rPr>
          <w:rFonts w:ascii="inherit" w:hAnsi="inherit"/>
          <w:color w:val="FF0000"/>
          <w:shd w:val="clear" w:color="auto" w:fill="FFFFFF"/>
        </w:rPr>
        <w:t>rev@apt29.ru</w:t>
      </w:r>
    </w:p>
    <w:p w:rsidR="00083E6E" w:rsidRPr="000E065F" w:rsidRDefault="00083E6E" w:rsidP="00083E6E">
      <w:pPr>
        <w:jc w:val="both"/>
      </w:pPr>
      <w:r w:rsidRPr="000E065F">
        <w:t xml:space="preserve">ПОСЛЕ ОКОНЧАНИЯ ДИСТАНЦИОННОГО ОБУЧЕНИЯ ТЕТРАДЬ </w:t>
      </w:r>
      <w:r w:rsidRPr="000E065F">
        <w:rPr>
          <w:u w:val="single"/>
        </w:rPr>
        <w:t>СО ВСЕМИ ВЫПОЛНЕННЫМИ РАБОТАМИ</w:t>
      </w:r>
      <w:r w:rsidRPr="000E065F">
        <w:t xml:space="preserve"> НУЖНО БУДЕТ СДАТЬ ПРЕПОДАВАТЕЛЮ. </w:t>
      </w:r>
    </w:p>
    <w:p w:rsidR="00083E6E" w:rsidRPr="000E065F" w:rsidRDefault="00083E6E" w:rsidP="00083E6E">
      <w:pPr>
        <w:jc w:val="both"/>
        <w:rPr>
          <w:b/>
          <w:sz w:val="28"/>
          <w:szCs w:val="28"/>
        </w:rPr>
      </w:pPr>
    </w:p>
    <w:p w:rsidR="00083E6E" w:rsidRDefault="00083E6E" w:rsidP="00083E6E">
      <w:pPr>
        <w:jc w:val="both"/>
        <w:rPr>
          <w:b/>
          <w:color w:val="FF0000"/>
          <w:sz w:val="28"/>
          <w:szCs w:val="28"/>
        </w:rPr>
      </w:pPr>
      <w:r>
        <w:rPr>
          <w:b/>
          <w:color w:val="FF0000"/>
          <w:sz w:val="28"/>
          <w:szCs w:val="28"/>
        </w:rPr>
        <w:t>СРОК ВЫПОЛНЕНИЯ РАБОТЫ –  18</w:t>
      </w:r>
      <w:r>
        <w:rPr>
          <w:b/>
          <w:color w:val="FF0000"/>
          <w:sz w:val="28"/>
          <w:szCs w:val="28"/>
        </w:rPr>
        <w:t xml:space="preserve">.12 </w:t>
      </w:r>
    </w:p>
    <w:p w:rsidR="00083E6E" w:rsidRPr="000E065F" w:rsidRDefault="00083E6E" w:rsidP="00083E6E">
      <w:pPr>
        <w:jc w:val="both"/>
        <w:rPr>
          <w:b/>
          <w:color w:val="FF0000"/>
          <w:sz w:val="28"/>
          <w:szCs w:val="28"/>
        </w:rPr>
      </w:pPr>
      <w:bookmarkStart w:id="0" w:name="_GoBack"/>
      <w:bookmarkEnd w:id="0"/>
    </w:p>
    <w:p w:rsidR="00083E6E" w:rsidRPr="00B70DD8" w:rsidRDefault="00083E6E" w:rsidP="00083E6E">
      <w:pPr>
        <w:jc w:val="both"/>
        <w:rPr>
          <w:b/>
          <w:sz w:val="28"/>
          <w:szCs w:val="28"/>
        </w:rPr>
      </w:pPr>
      <w:r w:rsidRPr="00B70DD8">
        <w:rPr>
          <w:b/>
          <w:sz w:val="28"/>
          <w:szCs w:val="28"/>
        </w:rPr>
        <w:t xml:space="preserve">Послевоенное советское общество, духовный подъем людей. XX съезд КПСС и его значение. </w:t>
      </w:r>
    </w:p>
    <w:p w:rsidR="00083E6E" w:rsidRPr="00196359" w:rsidRDefault="00083E6E" w:rsidP="00083E6E">
      <w:pPr>
        <w:rPr>
          <w:iCs/>
          <w:sz w:val="28"/>
          <w:szCs w:val="28"/>
        </w:rPr>
      </w:pPr>
      <w:r w:rsidRPr="00196359">
        <w:rPr>
          <w:iCs/>
          <w:sz w:val="28"/>
          <w:szCs w:val="28"/>
          <w:u w:val="single"/>
        </w:rPr>
        <w:t>Литература:</w:t>
      </w:r>
      <w:r w:rsidRPr="00196359">
        <w:rPr>
          <w:iCs/>
          <w:sz w:val="28"/>
          <w:szCs w:val="28"/>
        </w:rPr>
        <w:t xml:space="preserve">  Артемов В. В., </w:t>
      </w:r>
      <w:proofErr w:type="spellStart"/>
      <w:r w:rsidRPr="00196359">
        <w:rPr>
          <w:iCs/>
          <w:sz w:val="28"/>
          <w:szCs w:val="28"/>
        </w:rPr>
        <w:t>Лубченков</w:t>
      </w:r>
      <w:proofErr w:type="spellEnd"/>
      <w:r w:rsidRPr="00196359">
        <w:rPr>
          <w:iCs/>
          <w:sz w:val="28"/>
          <w:szCs w:val="28"/>
        </w:rPr>
        <w:t xml:space="preserve"> Ю. Н. История: учебник. – М.: Издательство Академия, 2015.</w:t>
      </w:r>
    </w:p>
    <w:p w:rsidR="00083E6E" w:rsidRPr="00196359" w:rsidRDefault="00083E6E" w:rsidP="00083E6E">
      <w:pPr>
        <w:rPr>
          <w:iCs/>
          <w:sz w:val="28"/>
          <w:szCs w:val="28"/>
          <w:u w:val="single"/>
        </w:rPr>
      </w:pPr>
      <w:r w:rsidRPr="00196359">
        <w:rPr>
          <w:iCs/>
          <w:sz w:val="28"/>
          <w:szCs w:val="28"/>
          <w:u w:val="single"/>
        </w:rPr>
        <w:t>Содержание и последовательность выполнения работы.</w:t>
      </w:r>
    </w:p>
    <w:p w:rsidR="00083E6E" w:rsidRPr="00196359" w:rsidRDefault="00083E6E" w:rsidP="00083E6E">
      <w:pPr>
        <w:rPr>
          <w:iCs/>
          <w:sz w:val="28"/>
          <w:szCs w:val="28"/>
        </w:rPr>
      </w:pPr>
      <w:r w:rsidRPr="00196359">
        <w:rPr>
          <w:iCs/>
          <w:sz w:val="28"/>
          <w:szCs w:val="28"/>
        </w:rPr>
        <w:t>1. П</w:t>
      </w:r>
      <w:r>
        <w:rPr>
          <w:iCs/>
          <w:sz w:val="28"/>
          <w:szCs w:val="28"/>
        </w:rPr>
        <w:t>рочитайте текст.</w:t>
      </w:r>
    </w:p>
    <w:p w:rsidR="00083E6E" w:rsidRPr="00196359" w:rsidRDefault="00083E6E" w:rsidP="00083E6E">
      <w:pPr>
        <w:rPr>
          <w:iCs/>
          <w:sz w:val="28"/>
          <w:szCs w:val="28"/>
        </w:rPr>
      </w:pPr>
      <w:r w:rsidRPr="00196359">
        <w:rPr>
          <w:iCs/>
          <w:sz w:val="28"/>
          <w:szCs w:val="28"/>
        </w:rPr>
        <w:t>2. Ответьте письменно на следующие вопросы:</w:t>
      </w:r>
    </w:p>
    <w:p w:rsidR="00083E6E" w:rsidRPr="00437C8A" w:rsidRDefault="00083E6E" w:rsidP="00083E6E">
      <w:pPr>
        <w:jc w:val="right"/>
        <w:rPr>
          <w:b/>
          <w:sz w:val="28"/>
          <w:szCs w:val="28"/>
        </w:rPr>
      </w:pPr>
      <w:r w:rsidRPr="00437C8A">
        <w:rPr>
          <w:b/>
          <w:sz w:val="28"/>
          <w:szCs w:val="28"/>
        </w:rPr>
        <w:t>Хрестоматия</w:t>
      </w:r>
    </w:p>
    <w:p w:rsidR="00083E6E" w:rsidRPr="00437C8A" w:rsidRDefault="00083E6E" w:rsidP="00083E6E">
      <w:pPr>
        <w:jc w:val="both"/>
        <w:rPr>
          <w:b/>
          <w:sz w:val="28"/>
          <w:szCs w:val="28"/>
        </w:rPr>
      </w:pPr>
    </w:p>
    <w:p w:rsidR="00083E6E" w:rsidRPr="00437C8A" w:rsidRDefault="00083E6E" w:rsidP="00083E6E">
      <w:pPr>
        <w:jc w:val="center"/>
        <w:rPr>
          <w:b/>
          <w:i/>
          <w:sz w:val="28"/>
          <w:szCs w:val="28"/>
          <w:u w:val="single"/>
        </w:rPr>
      </w:pPr>
      <w:r w:rsidRPr="00437C8A">
        <w:rPr>
          <w:b/>
          <w:i/>
          <w:sz w:val="28"/>
          <w:szCs w:val="28"/>
        </w:rPr>
        <w:t>Из «Письма к съезду» В. И. Ленина</w:t>
      </w:r>
    </w:p>
    <w:p w:rsidR="00083E6E" w:rsidRPr="00437C8A" w:rsidRDefault="00083E6E" w:rsidP="00083E6E">
      <w:pPr>
        <w:jc w:val="both"/>
        <w:rPr>
          <w:sz w:val="28"/>
          <w:szCs w:val="28"/>
        </w:rPr>
      </w:pPr>
      <w:r w:rsidRPr="00437C8A">
        <w:rPr>
          <w:sz w:val="28"/>
          <w:szCs w:val="28"/>
        </w:rPr>
        <w:t xml:space="preserve">&lt;...&gt; В первую голову я ставлю увеличение числа членов ЦК до нескольких десятков или даже до сотни. Мне думается, что нашему Центральному Комитету грозили бы большие опасности на случай, если бы течение событий не было бы вполне благоприятно для нас (а на это мы рассчитывать не можем), если бы мы не предприняли такой реформы. Затем, я думаю предложить вниманию съезда придать законодательный характер на известных условиях решениям Госплана, идя в этом отношении навстречу тов. Троцкому, до известной степени и на известных условиях. Что касается до первого пункта, т. е. до увеличения числа членов ЦК, то я думаю, что такая вещь нужна и для поднятия авторитета ЦК, и для серьезной работы по улучшению нашего аппарата, и для предотвращения того, чтобы конфликты небольших частей ЦК могли получить </w:t>
      </w:r>
      <w:proofErr w:type="gramStart"/>
      <w:r w:rsidRPr="00437C8A">
        <w:rPr>
          <w:sz w:val="28"/>
          <w:szCs w:val="28"/>
        </w:rPr>
        <w:t>слишком непомерное</w:t>
      </w:r>
      <w:proofErr w:type="gramEnd"/>
      <w:r w:rsidRPr="00437C8A">
        <w:rPr>
          <w:sz w:val="28"/>
          <w:szCs w:val="28"/>
        </w:rPr>
        <w:t xml:space="preserve"> значение для всех судеб партии. &lt;…&gt;</w:t>
      </w:r>
    </w:p>
    <w:p w:rsidR="00083E6E" w:rsidRPr="00437C8A" w:rsidRDefault="00083E6E" w:rsidP="00083E6E">
      <w:pPr>
        <w:jc w:val="both"/>
        <w:rPr>
          <w:sz w:val="28"/>
          <w:szCs w:val="28"/>
        </w:rPr>
      </w:pPr>
      <w:r w:rsidRPr="00437C8A">
        <w:rPr>
          <w:sz w:val="28"/>
          <w:szCs w:val="28"/>
        </w:rPr>
        <w:t xml:space="preserve">Под устойчивостью Центрального Комитета, о которой я говорил выше, я </w:t>
      </w:r>
      <w:proofErr w:type="gramStart"/>
      <w:r w:rsidRPr="00437C8A">
        <w:rPr>
          <w:sz w:val="28"/>
          <w:szCs w:val="28"/>
        </w:rPr>
        <w:t>разумею</w:t>
      </w:r>
      <w:proofErr w:type="gramEnd"/>
      <w:r w:rsidRPr="00437C8A">
        <w:rPr>
          <w:sz w:val="28"/>
          <w:szCs w:val="28"/>
        </w:rPr>
        <w:t xml:space="preserve"> меры против раскола, поскольку такие меры вообще могут быть приняты. &lt;…&gt; Я имею в виду устойчивость, как гарантию от раскола на ближайшее время, и намерен разобрать здесь ряд соображений чисто личного свойства. Я думаю, что основным в вопросе устойчивости с этой точки зрения являются такие члены ЦК, как Сталин и Троцкий. Отношения между ними, по-моему, составляют </w:t>
      </w:r>
      <w:proofErr w:type="gramStart"/>
      <w:r w:rsidRPr="00437C8A">
        <w:rPr>
          <w:sz w:val="28"/>
          <w:szCs w:val="28"/>
        </w:rPr>
        <w:t>большую половину</w:t>
      </w:r>
      <w:proofErr w:type="gramEnd"/>
      <w:r w:rsidRPr="00437C8A">
        <w:rPr>
          <w:sz w:val="28"/>
          <w:szCs w:val="28"/>
        </w:rPr>
        <w:t xml:space="preserve"> опасности того раскола, который мог бы быть избегнут и </w:t>
      </w:r>
      <w:proofErr w:type="spellStart"/>
      <w:r w:rsidRPr="00437C8A">
        <w:rPr>
          <w:sz w:val="28"/>
          <w:szCs w:val="28"/>
        </w:rPr>
        <w:t>избежанию</w:t>
      </w:r>
      <w:proofErr w:type="spellEnd"/>
      <w:r w:rsidRPr="00437C8A">
        <w:rPr>
          <w:sz w:val="28"/>
          <w:szCs w:val="28"/>
        </w:rPr>
        <w:t xml:space="preserve"> которого, по моему мнению, должно служить, между прочим, увеличение числа членов ЦК до 50, до 100 человек. Тов. Сталин, сделавшись генсеком, сосредоточил в своих руках необъятную власть, и я не уверен, сумеет ли он всегда достаточно осторожно пользоваться этой властью. С другой стороны, тов. Троцкий… отличается не только выдающимися способностями. Лично он, пожалуй, самый способный человек в настоящем ЦК, но и чрезмерно хватающий самоуверенностью и чрезмерным увлечением чисто административной стороной дела. </w:t>
      </w:r>
    </w:p>
    <w:p w:rsidR="00083E6E" w:rsidRPr="00437C8A" w:rsidRDefault="00083E6E" w:rsidP="00083E6E">
      <w:pPr>
        <w:jc w:val="both"/>
        <w:rPr>
          <w:sz w:val="28"/>
          <w:szCs w:val="28"/>
        </w:rPr>
      </w:pPr>
      <w:r w:rsidRPr="00437C8A">
        <w:rPr>
          <w:sz w:val="28"/>
          <w:szCs w:val="28"/>
        </w:rPr>
        <w:lastRenderedPageBreak/>
        <w:t xml:space="preserve">Эти два качества двух выдающихся вождей современного ЦК способны ненароком привести к расколу, и если наша партия не примет мер к тому, чтобы этому помешать, то раскол может наступить неожиданно. </w:t>
      </w:r>
    </w:p>
    <w:p w:rsidR="00083E6E" w:rsidRPr="00437C8A" w:rsidRDefault="00083E6E" w:rsidP="00083E6E">
      <w:pPr>
        <w:jc w:val="both"/>
        <w:rPr>
          <w:sz w:val="28"/>
          <w:szCs w:val="28"/>
        </w:rPr>
      </w:pPr>
      <w:r w:rsidRPr="00437C8A">
        <w:rPr>
          <w:sz w:val="28"/>
          <w:szCs w:val="28"/>
        </w:rPr>
        <w:t xml:space="preserve">Я не буду дальше характеризовать других членов ЦК по их личным качествам. Напомню лишь, что октябрьский эпизод Зиновьева и Каменева, конечно, не являлся случайностью, но что он так же мало </w:t>
      </w:r>
      <w:proofErr w:type="gramStart"/>
      <w:r w:rsidRPr="00437C8A">
        <w:rPr>
          <w:sz w:val="28"/>
          <w:szCs w:val="28"/>
        </w:rPr>
        <w:t>может быть ставим</w:t>
      </w:r>
      <w:proofErr w:type="gramEnd"/>
      <w:r w:rsidRPr="00437C8A">
        <w:rPr>
          <w:sz w:val="28"/>
          <w:szCs w:val="28"/>
        </w:rPr>
        <w:t xml:space="preserve"> им в вину лично, как </w:t>
      </w:r>
      <w:proofErr w:type="spellStart"/>
      <w:r w:rsidRPr="00437C8A">
        <w:rPr>
          <w:sz w:val="28"/>
          <w:szCs w:val="28"/>
        </w:rPr>
        <w:t>небольшевизм</w:t>
      </w:r>
      <w:proofErr w:type="spellEnd"/>
      <w:r w:rsidRPr="00437C8A">
        <w:rPr>
          <w:sz w:val="28"/>
          <w:szCs w:val="28"/>
        </w:rPr>
        <w:t xml:space="preserve"> — Троцкому. </w:t>
      </w:r>
    </w:p>
    <w:p w:rsidR="00083E6E" w:rsidRPr="00437C8A" w:rsidRDefault="00083E6E" w:rsidP="00083E6E">
      <w:pPr>
        <w:jc w:val="both"/>
        <w:rPr>
          <w:sz w:val="28"/>
          <w:szCs w:val="28"/>
        </w:rPr>
      </w:pPr>
      <w:r w:rsidRPr="00437C8A">
        <w:rPr>
          <w:sz w:val="28"/>
          <w:szCs w:val="28"/>
        </w:rPr>
        <w:t xml:space="preserve">Из молодых членов ЦК хочу сказать несколько слов о Бухарине и Пятакове. Это, по-моему, самые выдающиеся силы (из самых молодых сил), и относительно их надо бы иметь в виду следующее: </w:t>
      </w:r>
      <w:proofErr w:type="gramStart"/>
      <w:r w:rsidRPr="00437C8A">
        <w:rPr>
          <w:sz w:val="28"/>
          <w:szCs w:val="28"/>
        </w:rPr>
        <w:t xml:space="preserve">Бухарин не только ценнейший и крупнейший теоретик партии, он также законно считается любимцем всей партии, но его теоретические воззрения очень с большим сомнением могут быть отнесены к вполне марксистским, ибо в нём есть нечто схоластическое (он никогда не учился и, думаю, никогда не понимал вполне диалектики). </w:t>
      </w:r>
      <w:proofErr w:type="gramEnd"/>
    </w:p>
    <w:p w:rsidR="00083E6E" w:rsidRPr="00437C8A" w:rsidRDefault="00083E6E" w:rsidP="00083E6E">
      <w:pPr>
        <w:jc w:val="both"/>
        <w:rPr>
          <w:sz w:val="28"/>
          <w:szCs w:val="28"/>
        </w:rPr>
      </w:pPr>
      <w:r w:rsidRPr="00437C8A">
        <w:rPr>
          <w:sz w:val="28"/>
          <w:szCs w:val="28"/>
        </w:rPr>
        <w:t xml:space="preserve">Затем Пятаков — </w:t>
      </w:r>
      <w:proofErr w:type="gramStart"/>
      <w:r w:rsidRPr="00437C8A">
        <w:rPr>
          <w:sz w:val="28"/>
          <w:szCs w:val="28"/>
        </w:rPr>
        <w:t>человек</w:t>
      </w:r>
      <w:proofErr w:type="gramEnd"/>
      <w:r w:rsidRPr="00437C8A">
        <w:rPr>
          <w:sz w:val="28"/>
          <w:szCs w:val="28"/>
        </w:rPr>
        <w:t xml:space="preserve"> несомненно выдающейся воли и выдающихся способностей, но слишком увлекающийся администраторством и администраторской стороной дела, чтобы на него можно было положиться в серьезном политическом вопросе. Конечно, и то и другое замечание делаются мной лишь для настоящего времени в предположении, что эти оба выдающиеся и преданные работники не найдут случая пополнить свои знания и изменить свои односторонности. </w:t>
      </w:r>
    </w:p>
    <w:p w:rsidR="00083E6E" w:rsidRDefault="00083E6E" w:rsidP="00083E6E">
      <w:pPr>
        <w:jc w:val="both"/>
        <w:rPr>
          <w:sz w:val="28"/>
          <w:szCs w:val="28"/>
        </w:rPr>
      </w:pPr>
      <w:r w:rsidRPr="00437C8A">
        <w:rPr>
          <w:sz w:val="28"/>
          <w:szCs w:val="28"/>
        </w:rPr>
        <w:t xml:space="preserve">Сталин слишком груб, и этот недостаток, вполне терпимый в среде и в общениях между нами, коммунистами, становится нетерпимым в должности генсека. </w:t>
      </w:r>
      <w:proofErr w:type="gramStart"/>
      <w:r w:rsidRPr="00437C8A">
        <w:rPr>
          <w:sz w:val="28"/>
          <w:szCs w:val="28"/>
        </w:rPr>
        <w:t>Поэтому я предлагаю товарищам обдумать способ перемещения Сталина с этого места и назначить на это место другого человека, который во всех других отношениях отличается от тов. Сталина только одним перевесом, именно, более терпим, более лоялен, более вежлив и более внимателен к товарищам, меньше капризности и т. д. Это обстоятельство может показаться ничтожной мелочью.</w:t>
      </w:r>
      <w:proofErr w:type="gramEnd"/>
      <w:r w:rsidRPr="00437C8A">
        <w:rPr>
          <w:sz w:val="28"/>
          <w:szCs w:val="28"/>
        </w:rPr>
        <w:t xml:space="preserve"> Но я думаю, что с точки зрения предохранения от раскола и с точки зрения написанного мною выше о взаимоотношении Сталина и Троцкого, это не мелочь, или это такая мелочь, которая может получить решающее значение. &lt;…&gt; </w:t>
      </w:r>
    </w:p>
    <w:p w:rsidR="00083E6E" w:rsidRDefault="00083E6E" w:rsidP="00083E6E">
      <w:pPr>
        <w:jc w:val="both"/>
        <w:rPr>
          <w:sz w:val="28"/>
          <w:szCs w:val="28"/>
        </w:rPr>
      </w:pPr>
    </w:p>
    <w:p w:rsidR="00083E6E" w:rsidRPr="00083E6E" w:rsidRDefault="00083E6E" w:rsidP="00083E6E">
      <w:pPr>
        <w:jc w:val="both"/>
        <w:rPr>
          <w:color w:val="FF0000"/>
          <w:sz w:val="28"/>
          <w:szCs w:val="28"/>
        </w:rPr>
      </w:pPr>
      <w:r w:rsidRPr="00083E6E">
        <w:rPr>
          <w:color w:val="FF0000"/>
          <w:sz w:val="28"/>
          <w:szCs w:val="28"/>
        </w:rPr>
        <w:t>А) Письмо Ленина к съезду страна увидела только в 1956, на ХХ съезде КПСС. Какие мысли высказывал Ленин относительно Сталина? Чего опасался?</w:t>
      </w:r>
    </w:p>
    <w:p w:rsidR="00083E6E" w:rsidRPr="00083E6E" w:rsidRDefault="00083E6E" w:rsidP="00083E6E">
      <w:pPr>
        <w:jc w:val="both"/>
        <w:rPr>
          <w:color w:val="FF0000"/>
          <w:sz w:val="28"/>
          <w:szCs w:val="28"/>
        </w:rPr>
      </w:pPr>
    </w:p>
    <w:p w:rsidR="00083E6E" w:rsidRDefault="00083E6E" w:rsidP="00083E6E">
      <w:pPr>
        <w:jc w:val="right"/>
        <w:rPr>
          <w:b/>
          <w:i/>
          <w:sz w:val="28"/>
          <w:szCs w:val="28"/>
        </w:rPr>
      </w:pPr>
      <w:r w:rsidRPr="00437C8A">
        <w:rPr>
          <w:b/>
          <w:i/>
          <w:sz w:val="28"/>
          <w:szCs w:val="28"/>
        </w:rPr>
        <w:t xml:space="preserve">«О культе личности и его последствиях». Из доклада </w:t>
      </w:r>
      <w:proofErr w:type="spellStart"/>
      <w:r w:rsidRPr="00437C8A">
        <w:rPr>
          <w:b/>
          <w:i/>
          <w:sz w:val="28"/>
          <w:szCs w:val="28"/>
        </w:rPr>
        <w:t>Н.С.Хрущёва</w:t>
      </w:r>
      <w:proofErr w:type="spellEnd"/>
      <w:r w:rsidRPr="00437C8A">
        <w:rPr>
          <w:b/>
          <w:i/>
          <w:sz w:val="28"/>
          <w:szCs w:val="28"/>
        </w:rPr>
        <w:t xml:space="preserve"> на ХХ съезде КПСС (1956 г.)</w:t>
      </w:r>
    </w:p>
    <w:p w:rsidR="00083E6E" w:rsidRDefault="00083E6E" w:rsidP="00083E6E">
      <w:pPr>
        <w:jc w:val="both"/>
        <w:rPr>
          <w:sz w:val="28"/>
          <w:szCs w:val="28"/>
        </w:rPr>
      </w:pPr>
      <w:r w:rsidRPr="00437C8A">
        <w:rPr>
          <w:b/>
          <w:i/>
          <w:sz w:val="28"/>
          <w:szCs w:val="28"/>
        </w:rPr>
        <w:br/>
      </w:r>
      <w:r w:rsidRPr="00437C8A">
        <w:rPr>
          <w:sz w:val="28"/>
          <w:szCs w:val="28"/>
        </w:rPr>
        <w:t>В сознании не только марксиста-ленинца, но и всякого здравомыслящего человека не укладывается такое положение, как можно возлагать ответственность за враждебные действия отдельных лиц или групп на целые народы, включая женщин, детей, стариков, коммунистов и комсомольцев, и подвергать их массовым репрессиям, лишениям и страданиям. Нам нужно решительно, раз и навсегда развенчать культ личности, сделать надлежащие выводы... Вести борьбу против всяких попыток возродить его... Проводить работу по соблюдению принципа коллективности руководства... Полностью восстановить ленинские принципы советского социалистического демократизма. Произвол одного лица поощрял и допускал произвол других лиц.</w:t>
      </w:r>
    </w:p>
    <w:p w:rsidR="00083E6E" w:rsidRPr="00437C8A" w:rsidRDefault="00083E6E" w:rsidP="00083E6E">
      <w:pPr>
        <w:ind w:firstLine="708"/>
        <w:jc w:val="both"/>
        <w:rPr>
          <w:sz w:val="28"/>
          <w:szCs w:val="28"/>
        </w:rPr>
      </w:pPr>
      <w:r w:rsidRPr="00437C8A">
        <w:rPr>
          <w:sz w:val="28"/>
          <w:szCs w:val="28"/>
        </w:rPr>
        <w:lastRenderedPageBreak/>
        <w:t>До сих пор враги мира пытаются уверять, что Советский Союз будто бы намерен ниспровергать капитализм в других странах с помощью «экспорта» революции. Разумеется, среди нас, коммунистов, нет приверженцев капитализма. Но это вовсе не значит, что мы вмешивались или собираемся вмешиваться во внутренние дела тех стран, где существуют капиталистические порядки.</w:t>
      </w:r>
    </w:p>
    <w:p w:rsidR="00083E6E" w:rsidRDefault="00083E6E" w:rsidP="00083E6E">
      <w:pPr>
        <w:jc w:val="both"/>
        <w:rPr>
          <w:sz w:val="28"/>
          <w:szCs w:val="28"/>
        </w:rPr>
      </w:pPr>
    </w:p>
    <w:p w:rsidR="00083E6E" w:rsidRPr="00083E6E" w:rsidRDefault="00083E6E" w:rsidP="00083E6E">
      <w:pPr>
        <w:jc w:val="both"/>
        <w:rPr>
          <w:color w:val="FF0000"/>
          <w:sz w:val="28"/>
          <w:szCs w:val="28"/>
        </w:rPr>
      </w:pPr>
      <w:r w:rsidRPr="00083E6E">
        <w:rPr>
          <w:color w:val="FF0000"/>
          <w:sz w:val="28"/>
          <w:szCs w:val="28"/>
        </w:rPr>
        <w:t xml:space="preserve">Б)   О чем говорится  в отрывке? </w:t>
      </w:r>
    </w:p>
    <w:p w:rsidR="00083E6E" w:rsidRPr="00083E6E" w:rsidRDefault="00083E6E" w:rsidP="00083E6E">
      <w:pPr>
        <w:jc w:val="both"/>
        <w:rPr>
          <w:color w:val="FF0000"/>
          <w:sz w:val="28"/>
          <w:szCs w:val="28"/>
        </w:rPr>
      </w:pPr>
      <w:r w:rsidRPr="00083E6E">
        <w:rPr>
          <w:color w:val="FF0000"/>
          <w:sz w:val="28"/>
          <w:szCs w:val="28"/>
        </w:rPr>
        <w:t xml:space="preserve">В) Ряд политиков, современников Н.С. Хрущева, оценили его выступление на XX съезде КПСС как предательский шаг по отношению к истории страны, к человеку, который имел много заслуг перед народом. Какие другие оценки доклада Н.С. Хрущева на XX съезде партии вам известны? Какую из оценок вы считаете наиболее убедительной? Приведите положения, факты, которые аргументируют избранную вами точку зрения. </w:t>
      </w:r>
    </w:p>
    <w:p w:rsidR="00083E6E" w:rsidRPr="00083E6E" w:rsidRDefault="00083E6E" w:rsidP="00083E6E">
      <w:pPr>
        <w:jc w:val="both"/>
        <w:rPr>
          <w:color w:val="FF0000"/>
          <w:sz w:val="28"/>
          <w:szCs w:val="28"/>
        </w:rPr>
      </w:pPr>
    </w:p>
    <w:p w:rsidR="00083E6E" w:rsidRDefault="00083E6E" w:rsidP="00083E6E">
      <w:pPr>
        <w:jc w:val="both"/>
        <w:rPr>
          <w:sz w:val="28"/>
          <w:szCs w:val="28"/>
        </w:rPr>
      </w:pPr>
    </w:p>
    <w:p w:rsidR="002255DD" w:rsidRDefault="00083E6E"/>
    <w:sectPr w:rsidR="002255DD" w:rsidSect="00083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17"/>
    <w:rsid w:val="00083E6E"/>
    <w:rsid w:val="00633417"/>
    <w:rsid w:val="00B100A2"/>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2020-12-17T18:13:00Z</dcterms:created>
  <dcterms:modified xsi:type="dcterms:W3CDTF">2020-12-17T18:20:00Z</dcterms:modified>
</cp:coreProperties>
</file>