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B" w:rsidRDefault="00C906FB" w:rsidP="00C90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Pr="00420575">
        <w:rPr>
          <w:rFonts w:ascii="Times New Roman" w:hAnsi="Times New Roman" w:cs="Times New Roman"/>
          <w:sz w:val="28"/>
          <w:szCs w:val="28"/>
        </w:rPr>
        <w:t>.20</w:t>
      </w:r>
      <w:r w:rsidR="009A41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20575">
        <w:rPr>
          <w:rFonts w:ascii="Times New Roman" w:hAnsi="Times New Roman" w:cs="Times New Roman"/>
          <w:sz w:val="28"/>
          <w:szCs w:val="28"/>
        </w:rPr>
        <w:t xml:space="preserve"> 40гр</w:t>
      </w:r>
      <w:proofErr w:type="gramStart"/>
      <w:r w:rsidRPr="0042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575">
        <w:rPr>
          <w:rFonts w:ascii="Times New Roman" w:hAnsi="Times New Roman" w:cs="Times New Roman"/>
          <w:sz w:val="28"/>
          <w:szCs w:val="28"/>
        </w:rPr>
        <w:t>рочитать лекцию. Выполнить задания</w:t>
      </w:r>
      <w:r w:rsidR="009A4110">
        <w:rPr>
          <w:rFonts w:ascii="Times New Roman" w:hAnsi="Times New Roman" w:cs="Times New Roman"/>
          <w:sz w:val="28"/>
          <w:szCs w:val="28"/>
        </w:rPr>
        <w:t>.</w:t>
      </w:r>
      <w:r w:rsidRPr="0042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Сфотографироват</w:t>
      </w:r>
      <w:r w:rsidR="009A4110">
        <w:rPr>
          <w:rFonts w:ascii="Times New Roman" w:hAnsi="Times New Roman" w:cs="Times New Roman"/>
          <w:sz w:val="28"/>
          <w:szCs w:val="28"/>
        </w:rPr>
        <w:t>ь, выслать на мою почту до 02.12</w:t>
      </w:r>
      <w:r>
        <w:rPr>
          <w:rFonts w:ascii="Times New Roman" w:hAnsi="Times New Roman" w:cs="Times New Roman"/>
          <w:sz w:val="28"/>
          <w:szCs w:val="28"/>
        </w:rPr>
        <w:t>.20.</w:t>
      </w:r>
      <w:r w:rsidRPr="00DF1EBE">
        <w:t xml:space="preserve"> </w:t>
      </w:r>
      <w:r w:rsidRPr="00DF1EB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0012C7">
          <w:rPr>
            <w:rStyle w:val="a3"/>
            <w:rFonts w:ascii="Times New Roman" w:hAnsi="Times New Roman" w:cs="Times New Roman"/>
            <w:sz w:val="28"/>
            <w:szCs w:val="28"/>
          </w:rPr>
          <w:t>smv@apt29.ru</w:t>
        </w:r>
      </w:hyperlink>
    </w:p>
    <w:p w:rsidR="00C906FB" w:rsidRDefault="00C906FB" w:rsidP="00FD18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330" w:rsidRPr="00FD1829" w:rsidRDefault="00C906FB" w:rsidP="00FD18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52853" w:rsidRPr="00FD1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Межэтнические и межрелигиозные отношения в современном мире.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Межэтнические (межнациональные) отношения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отношения между этносами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(народами), охватывающие все сферы общественной жизни.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Этнология 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наука, изучающая процессы формирования и развития </w:t>
      </w: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различных</w:t>
      </w:r>
      <w:proofErr w:type="gramEnd"/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этнических групп, их идентичность, формы их культурной самоорганизации, их коллективного поведения, взаимодействия личности и социальной среды.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Интеграция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сотрудничества, объединения разных </w:t>
      </w:r>
      <w:proofErr w:type="spell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этногосударственных</w:t>
      </w:r>
      <w:proofErr w:type="spellEnd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общностей,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сближения всех сторон жизни народов.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Дифференциация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стремления народов к национальной самостоятельности.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Межнациональный, или межэтнический конфликт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столкновение интересов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между представителями разных этнических общностей.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Ксенофобия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нетерпимость, неприятие, ненависть к кому-либо, чему-либо чужому,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чужеродному.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Сепаратизм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это требования суверенитета и независимости </w:t>
      </w: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</w:t>
      </w:r>
      <w:proofErr w:type="gramEnd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этнически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обозначенной территории, направленные против государственной власти страны проживания.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Толерантность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терпимость к иному мировоззрению, образу жизни, поведению и обычаям.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Говоря об межэтнических отношениях в современном мире можно отметить две тенденции: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интеграция – сближение, сотрудничество и</w:t>
      </w: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дифференциации – стремление к самостоятельности.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Эти отношения могут быть дружественными или конфликтными. В науке существует направление, изучающее межнациональные отношения, формирование и развитие этнических групп – этнология.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Человечеству всегда было присуще сотрудничество. Но с XX века наблюдается интеграция,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которая ведет к образованию союзов государств на экономической или политической почве – характерная черта постиндустриального общества. Один из примеров интеграции – деятельность Европейского союза (ЕС), объединяющего (2005 г.) 25 государств с населением 450 </w:t>
      </w: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млн</w:t>
      </w:r>
      <w:proofErr w:type="gramEnd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человек, говорящих на 40 языках.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Дифференциация проявляется в мирной (развал СССР) и конфликтной форме (вооруженный</w:t>
      </w:r>
      <w:proofErr w:type="gramEnd"/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конфликт и распад Югославии). Этнический конфликт – это любое противостояние сторон на почве национальной (этнической) принадлежности.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Основные причины конфликтов: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Территориальные – стремление выйти из состава или присоединиться другому государству, за создание нового независимого государства.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Экономические – борьба за материальные ресурсы (земля, недра).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Социальные</w:t>
      </w:r>
      <w:proofErr w:type="gramEnd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борьба за гражданское равноправие.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Культурно-языковые – стремление к сохранению языка, национальной культуры.</w:t>
      </w:r>
      <w:proofErr w:type="gramEnd"/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Национализм является идеологией, которая проповедует идею национальной превосходности и служит источником межэтнических конфликтов.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вопрос может ли человечество исключить межнациональные конфликты нет </w:t>
      </w: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положительного</w:t>
      </w:r>
      <w:proofErr w:type="gramEnd"/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ответа. Для исключения этого социального явления необходимо чтобы этнические группы не ощущали пренебрежение к своей культуре, языку, традициям, обычаям.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смягчить межнациональные отношения необходимо использовать гуманистический подход при их регулировании, т. е. проявлять уважение к многообразию культур, обеспечить права и свободы личности независимо от национальной принадлежности и, что важно, воспитывать толерантное отношение к представителям разных национальностей.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Пути урегулирования конфликтов:</w:t>
      </w:r>
    </w:p>
    <w:p w:rsidR="00752853" w:rsidRPr="00FD1829" w:rsidRDefault="00752853" w:rsidP="007528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основе правовых механизмов ликвидировать этнические привилегии.</w:t>
      </w:r>
    </w:p>
    <w:p w:rsidR="00752853" w:rsidRPr="00FD1829" w:rsidRDefault="00752853" w:rsidP="007528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Переговоры.</w:t>
      </w:r>
    </w:p>
    <w:p w:rsidR="00752853" w:rsidRPr="00FD1829" w:rsidRDefault="00752853" w:rsidP="007528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Обмен информацией о мерах по преодолению конфликтов.</w:t>
      </w:r>
    </w:p>
    <w:p w:rsidR="00752853" w:rsidRPr="00FD1829" w:rsidRDefault="00752853" w:rsidP="007528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Миротворческая деятельность представителей конфессий.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Диалог культур может стать средством сглаживания противоречий в уникальном разнообразии</w:t>
      </w:r>
      <w:r w:rsidR="00C906F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этносов и конфессий.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Большая роль в межэтнических отношениях принадлежит национальная политика государства.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Основой этой политики является Конституция РФ. В преамбуле российской конституции подчеркивается, что для сохранения межэтнического согласия в нашем многонациональном государстве необходимо уважать память предков, соблюдать права и свободы граждан, сохранять гражданский мир и согласие. Для обеспечения суверенной государственности Росс</w:t>
      </w:r>
      <w:proofErr w:type="gramStart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ии и ее</w:t>
      </w:r>
      <w:proofErr w:type="gramEnd"/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демократической основы важно соблюдать принцип равноправия всех национальностей и конфессий.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«Концепция государственной национальной политики Российской Федерации» (1996 г.) тоже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подчеркивает роль соблюдения равенства прав и свобод человека и гражданина независимо от его расы, национальности, языка, гарантии прав коренных малочисленных народов;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мирное разрешение противоречий и конфликтов ещё одно условие мира в многонациональном государстве.</w:t>
      </w:r>
    </w:p>
    <w:p w:rsidR="00752853" w:rsidRPr="00FD1829" w:rsidRDefault="00752853" w:rsidP="0075285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Реализация этих принципов отвечает интересам всех народов России.</w:t>
      </w:r>
    </w:p>
    <w:p w:rsidR="00752853" w:rsidRPr="00FD1829" w:rsidRDefault="00752853" w:rsidP="00752853">
      <w:pPr>
        <w:rPr>
          <w:rFonts w:ascii="Times New Roman" w:hAnsi="Times New Roman" w:cs="Times New Roman"/>
          <w:sz w:val="24"/>
          <w:szCs w:val="24"/>
        </w:rPr>
      </w:pPr>
      <w:r w:rsidRPr="00FD1829">
        <w:rPr>
          <w:rFonts w:ascii="Times New Roman" w:hAnsi="Times New Roman" w:cs="Times New Roman"/>
          <w:sz w:val="24"/>
          <w:szCs w:val="24"/>
        </w:rPr>
        <w:t>Религия — одна из форм культуры, особое мировоззрение, основанное на поклонении высшим силам. Религия пронизывает все стороны жизни верующих, освящает их нравы, работу, отдых. Оказывает существенное влияние на хозяйство, традиции и быт народов. Выделяют мировые религии или универсальные (распространены среди народов нескольких стран). Кроме того, существуют национальные религии или этнические (проповедуются среди населения одной страны или среди одного народа).</w:t>
      </w:r>
    </w:p>
    <w:p w:rsidR="00752853" w:rsidRPr="00FD1829" w:rsidRDefault="00752853" w:rsidP="00752853">
      <w:pPr>
        <w:rPr>
          <w:rFonts w:ascii="Times New Roman" w:hAnsi="Times New Roman" w:cs="Times New Roman"/>
          <w:sz w:val="24"/>
          <w:szCs w:val="24"/>
        </w:rPr>
      </w:pPr>
      <w:r w:rsidRPr="00FD1829">
        <w:rPr>
          <w:rFonts w:ascii="Times New Roman" w:hAnsi="Times New Roman" w:cs="Times New Roman"/>
          <w:sz w:val="24"/>
          <w:szCs w:val="24"/>
        </w:rPr>
        <w:t>Классификация религий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22"/>
        <w:gridCol w:w="3104"/>
        <w:gridCol w:w="3481"/>
      </w:tblGrid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52853" w:rsidRPr="00FD1829" w:rsidRDefault="00752853" w:rsidP="00752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52853" w:rsidRPr="00FD1829" w:rsidRDefault="00752853" w:rsidP="00752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районы распространения религии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52853" w:rsidRPr="00FD1829" w:rsidRDefault="00752853" w:rsidP="00752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распространения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Христианство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Католицизм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Европа, Южная Америка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Италия, Испания, Филиппины, Португалия, практически все страны Южной Америки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Протестантизм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Европа, Северная Америка, Австралия, бывшие колонии Великобритании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Великобритания, ФРГ, Новая Зеландия, Австралия, ЮАР, Швеция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Грузия, Белоруссия, Восточная часть Украины, Греция, Болгария, Сербия и т. д.</w:t>
            </w:r>
            <w:proofErr w:type="gramEnd"/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Мусульманство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Азии, Северной Африки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Албания, Македония, Босния и Герцеговина, регионы России, Саудовская Аравия, Пакистан и т. д.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Буддизм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и Восточная Азия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Китай, Монголия, Япония, Мьянма, Таиланд, Вьетнам, Камбоджа, Лаос, Малайзия, Шри-Ланка, Росси</w:t>
            </w:r>
            <w:proofErr w:type="gramStart"/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Калмыкия, Тува)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Индуизм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Индия, Непал, Шри-Ланка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Конфуцианство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Синтоизм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Иудаизм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</w:tr>
      <w:tr w:rsidR="00752853" w:rsidRPr="00FD1829" w:rsidTr="00752853">
        <w:tc>
          <w:tcPr>
            <w:tcW w:w="1500" w:type="pct"/>
            <w:tcBorders>
              <w:top w:val="inset" w:sz="18" w:space="0" w:color="00000A"/>
              <w:left w:val="inset" w:sz="18" w:space="0" w:color="00000A"/>
              <w:bottom w:val="single" w:sz="6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Традиционные верования</w:t>
            </w:r>
          </w:p>
        </w:tc>
        <w:tc>
          <w:tcPr>
            <w:tcW w:w="165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Африка, Латинская Америка, Океания</w:t>
            </w:r>
          </w:p>
        </w:tc>
        <w:tc>
          <w:tcPr>
            <w:tcW w:w="19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2853" w:rsidRPr="00FD1829" w:rsidRDefault="00752853" w:rsidP="007528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2853" w:rsidRPr="00FD1829" w:rsidRDefault="00752853" w:rsidP="00FD1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853" w:rsidRPr="00FD1829" w:rsidRDefault="00752853" w:rsidP="00752853">
      <w:pPr>
        <w:rPr>
          <w:rFonts w:ascii="Times New Roman" w:hAnsi="Times New Roman" w:cs="Times New Roman"/>
          <w:sz w:val="24"/>
          <w:szCs w:val="24"/>
        </w:rPr>
      </w:pPr>
      <w:r w:rsidRPr="00FD1829">
        <w:rPr>
          <w:rFonts w:ascii="Times New Roman" w:hAnsi="Times New Roman" w:cs="Times New Roman"/>
          <w:sz w:val="24"/>
          <w:szCs w:val="24"/>
        </w:rPr>
        <w:t>Религиозные противоречия являются одной из причин многих современных конфликтов. Можно назвать только два региона планеты, в которых конфликты подобного рода не играют большой роли. Это Австралия и Латинская Америка. В целом благополучна и Европа.</w:t>
      </w:r>
    </w:p>
    <w:p w:rsidR="00752853" w:rsidRPr="00FD1829" w:rsidRDefault="00752853" w:rsidP="00752853">
      <w:pPr>
        <w:rPr>
          <w:rFonts w:ascii="Times New Roman" w:hAnsi="Times New Roman" w:cs="Times New Roman"/>
          <w:sz w:val="24"/>
          <w:szCs w:val="24"/>
        </w:rPr>
      </w:pPr>
      <w:r w:rsidRPr="00FD1829">
        <w:rPr>
          <w:rFonts w:ascii="Times New Roman" w:hAnsi="Times New Roman" w:cs="Times New Roman"/>
          <w:sz w:val="24"/>
          <w:szCs w:val="24"/>
        </w:rPr>
        <w:t xml:space="preserve">Но самыми конфликтными регионами являются Азия и Африка, острой проблемой региона Юго-Западной Азии является арабо-израильский конфликт. Проблема курдов народов 6 стран: Турции, Ирана, Ирака, </w:t>
      </w:r>
      <w:proofErr w:type="spellStart"/>
      <w:r w:rsidRPr="00FD1829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FD1829">
        <w:rPr>
          <w:rFonts w:ascii="Times New Roman" w:hAnsi="Times New Roman" w:cs="Times New Roman"/>
          <w:sz w:val="24"/>
          <w:szCs w:val="24"/>
        </w:rPr>
        <w:t xml:space="preserve">, Азербайджана и Армении. Курды пытаются создать </w:t>
      </w:r>
      <w:proofErr w:type="gramStart"/>
      <w:r w:rsidRPr="00FD1829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FD1829">
        <w:rPr>
          <w:rFonts w:ascii="Times New Roman" w:hAnsi="Times New Roman" w:cs="Times New Roman"/>
          <w:sz w:val="24"/>
          <w:szCs w:val="24"/>
        </w:rPr>
        <w:t xml:space="preserve"> национальное гос-во затрагивая интересы данных стран. Межэтнические противоречия сложились на Кипре, сложная ситуация в тропической Африке. Исходя из приведенных фактов, можно отметить, что мы живем в неспокойном мире.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тренировочные</w:t>
      </w: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FD1829" w:rsidRPr="00FD1829" w:rsidRDefault="00FD1829" w:rsidP="00FD18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Выберите верные суждения о современном обществе.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1.Национализм малых народов, будучи реакцией на перенесённые в прошлом травмы и приниженный статус нерусских культур, часто обретает агрессивные формы.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2.Так называемые национальные движения в мирных политических и культурных формах среди народов бывшего СССР не играют важной роли в утверждении децентрализованных форм государственного устройства.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3.Этнический фактор в ряде случаев стал основой для формирования программ и действий, а также для пропаганды идей и установок, которые провоцируют нетерпимость, вызывают конфликты и насилие.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4.Этнонационализм в его радикальных и нетерпимых проявлениях не является серьёзным вызовом для России и ряда других постсоветских государств.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FD1829" w:rsidRPr="00FD1829" w:rsidRDefault="00FD1829" w:rsidP="00FD18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Прочитайте текст и вставьте пропущенные слова.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«Конфликт – это ____________ противоположных целей, позиций, мнений, взглядов оппонентов как субъектов взаимодействия.</w:t>
      </w:r>
    </w:p>
    <w:p w:rsid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D18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 этнополитическим конфликтом понимается конфликт, характеризующийся определённым уровнем организованного _____________ действия, участием общественных движений, в которых противостояние проходит по линии этнической общности.</w:t>
      </w:r>
    </w:p>
    <w:p w:rsidR="00FD1829" w:rsidRPr="00FD1829" w:rsidRDefault="00FD1829" w:rsidP="00FD18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52853" w:rsidRDefault="00752853" w:rsidP="00752853"/>
    <w:p w:rsidR="00752853" w:rsidRDefault="00752853" w:rsidP="00752853"/>
    <w:sectPr w:rsidR="0075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C4"/>
    <w:multiLevelType w:val="multilevel"/>
    <w:tmpl w:val="1064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22CC8"/>
    <w:multiLevelType w:val="multilevel"/>
    <w:tmpl w:val="6E2A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13D72"/>
    <w:multiLevelType w:val="multilevel"/>
    <w:tmpl w:val="0224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94D62"/>
    <w:multiLevelType w:val="multilevel"/>
    <w:tmpl w:val="ED20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9"/>
    <w:rsid w:val="00300B49"/>
    <w:rsid w:val="00752853"/>
    <w:rsid w:val="009A4110"/>
    <w:rsid w:val="00C906FB"/>
    <w:rsid w:val="00DD0330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2020-11-30T10:12:00Z</dcterms:created>
  <dcterms:modified xsi:type="dcterms:W3CDTF">2020-11-30T10:45:00Z</dcterms:modified>
</cp:coreProperties>
</file>