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CA" w:rsidRDefault="00B0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06.11.2020. География 30 гр. Преподаватель Любимова О.В.</w:t>
      </w:r>
    </w:p>
    <w:p w:rsidR="00B003FE" w:rsidRDefault="00B0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к 10.11.2020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b/>
          <w:bCs/>
          <w:sz w:val="28"/>
          <w:szCs w:val="28"/>
        </w:rPr>
        <w:t>Тема: Региональная характеристика мира. Зарубежная Европа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b/>
          <w:bCs/>
          <w:sz w:val="28"/>
          <w:szCs w:val="28"/>
        </w:rPr>
        <w:t>Зарубежная Европа. Состав, политическая карта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физического и экономико-географического положения Европы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Европа - часть света, имеющая площадь около 10 млн. км² (из них на Зарубежную Европу, по отношению к странам СНГ, приходится 5,1 млн. км²) и население 740 миллионов человек (порядка 10-11% населения Земли). Средняя высота около 300 м, максимальная - 4808 м, гора Монблан.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67400" cy="3771900"/>
            <wp:effectExtent l="0" t="0" r="0" b="0"/>
            <wp:docPr id="3" name="Рисунок 3" descr=" Гора Монб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Гора Монбл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89" cy="37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Рис. 1. Гора Монблан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b/>
          <w:bCs/>
          <w:sz w:val="28"/>
          <w:szCs w:val="28"/>
        </w:rPr>
        <w:t>Особенности географического положения: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1.     Протяженность с севера на юг (от о. Шпицбергена до о. Крит) - 5 тыс. км, а с запада на восток - более чем 3 тыс. км.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2.     Рельефная "мозаичность" ее территории: низменности и возвышенные территории. Среди гор Европы большинство средней высоты. Границы проходят преимущественно по таким природным рубежам, которые не создают препятствий для транспортных связей.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3.     Высокая степень изрезанности береговой линии.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lastRenderedPageBreak/>
        <w:t>4.     Приморское положение большинства стран. Средняя удаленность от моря - 300 км. В западной части региона нет места удаленного от моря более чем на 480 км, в восточной на 600 км.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5.     "Глубина" территории большинства стран невелика. Так в Болгарии и Венгрии нет места, которые бы были удалены от границ этих стран более чем на 115-120 км.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6.     Соседское положение, благоприятное для интеграционных процессов.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7.     Выгодное положение в плане контактов с остальным миров, т.к. находится на стыке с Азией и Африкой, далеко выдвинута в океан - "большой полуостров Евразии".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8.     Разнообразие природных ресурсов,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BB">
        <w:rPr>
          <w:rFonts w:ascii="Times New Roman" w:hAnsi="Times New Roman" w:cs="Times New Roman"/>
          <w:sz w:val="28"/>
          <w:szCs w:val="28"/>
        </w:rPr>
        <w:t>комплексное размещение по странам, многие месторождения в значительной степени выработаны.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Европу обычно делят на Северную и Южную, Западную и Восточную, это довольно условно, тем более, что здесь вступают в действие не только чисто географические, но и политические факторы.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2. Европейские организации и объединения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В Зарубежной Европе складывается единое экономическое, политическое, финансовое пространство.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Подавляющее большинство стран - члены ООН. Швейцария вошла в состав ООН в сентябре 2002 года, члены НАТО - 14 стран, члены ЕС - 15 стран. Большинство стран относятся к группе промышленно развитых. Четыре страны: ФРГ, Великобритания, Франция и Италия входят в состав "большой семерки стран Запада". Особое место на экономической карте региона занимают постсоциалистические страны или страны с переходной экономикой.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b/>
          <w:bCs/>
          <w:sz w:val="28"/>
          <w:szCs w:val="28"/>
        </w:rPr>
        <w:t>Совет Европы</w:t>
      </w:r>
      <w:r w:rsidRPr="003502BB">
        <w:rPr>
          <w:rFonts w:ascii="Times New Roman" w:hAnsi="Times New Roman" w:cs="Times New Roman"/>
          <w:sz w:val="28"/>
          <w:szCs w:val="28"/>
        </w:rPr>
        <w:t> - международная организация, содействующая сотрудничеству между всеми странами Европы в области стандартов права, прав человека, демократического развития, законности и культурного взаимодействия. Будучи основанным в 1949 году, Совет Европы является старейшей в Европе международной организацией. Наиболее известными органами Совета Европы являются Европейский суд по правам человека, действующий в соответствии с Европейской конвенцией о защите прав человека и основных свобод, и Комиссия Европейской фармакопеи.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91620" cy="3867150"/>
            <wp:effectExtent l="0" t="0" r="0" b="0"/>
            <wp:docPr id="2" name="Рисунок 2" descr="Эмблема Совета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овета Европ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32" cy="387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Рис. 2. Эмблема Совета Европы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3. Политические изменения в Европе. НАТО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После крушения социалистических режимов ситуация заметно изменилась. Большинство стран бывшего «социалистического лагеря» переориентировались на западные структуры. В настоящее время более половины государств Европы входят в состав Европейского союза и НАТО, практически все остальные заявляют о желании вступить в эти организации. 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4. Изменения на политической карте Европы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В наибольшей степени на формирование политической карты Европы оказали следующие события: Первая мировая война, Вторая мировая война, распад СССР и всей мировой социалистической системы. До середины 80-х годов - 32 суверенных государства, включая и микрогосударства. С начала 90-х - около 40 государств.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5. Современная политическая карта Зарубежной Европы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 в Европе насчитывается более 40. Большинство государств по форме правления – республики, 12 монархий. По административно - территориальному устройству все страны (кроме Бельгии, Германии, Австрии и Швейцарии) унитарные. Крупнейшие страны по площади: Франция, Испания, Швеция, Германия, Финляндия. Крупнейшие страны по населению: Германия, Франция, Великобритания, Италия. Четыре государства Зарубежной Европы являются членами Большой семерки: </w:t>
      </w:r>
      <w:r w:rsidRPr="003502BB">
        <w:rPr>
          <w:rFonts w:ascii="Times New Roman" w:hAnsi="Times New Roman" w:cs="Times New Roman"/>
          <w:sz w:val="28"/>
          <w:szCs w:val="28"/>
        </w:rPr>
        <w:lastRenderedPageBreak/>
        <w:t>Франция, Германия, Италия, Великобритания. Главной экономикой Европы считается Германия.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43425" cy="5076825"/>
            <wp:effectExtent l="0" t="0" r="9525" b="9525"/>
            <wp:docPr id="1" name="Рисунок 1" descr="https://static-interneturok.cdnvideo.ru/content/contentable_static_image/290265/86ac2b20_99cd_0133_8f59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contentable_static_image/290265/86ac2b20_99cd_0133_8f59_12313c0da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Рис. 3. Политическая карта Европы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b/>
          <w:bCs/>
          <w:sz w:val="28"/>
          <w:szCs w:val="28"/>
        </w:rPr>
        <w:t>Природные ресурсы Зарубежной Европы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 xml:space="preserve">Обеспеченность Европы ресурсами определяется прежде всего тремя обстоятельствами. Во-первых, европейский регион - один из самых густонаселенных регионов планеты. Следовательно, природные ресурсы региона используются очень активно. Во-вторых, страны Европы раньше других пошли по пути промышленного развития. В результате воздействие на природу в промышленных масштабах здесь началось уже несколько столетий назад. И наконец, Европа - относительно небольшой регион планеты. Напрашивается вывод: природные ресурсы Европы сильно истощены. Исключение составляет Скандинавский полуостров, ресурсы которого в основном сохранились почти в неприкосновенности до конца ХХ века. В самом деле, ведь активное промышленное развитие Скандинавии </w:t>
      </w:r>
      <w:r w:rsidRPr="003502BB">
        <w:rPr>
          <w:rFonts w:ascii="Times New Roman" w:hAnsi="Times New Roman" w:cs="Times New Roman"/>
          <w:sz w:val="28"/>
          <w:szCs w:val="28"/>
        </w:rPr>
        <w:lastRenderedPageBreak/>
        <w:t xml:space="preserve">началось только во второй половине ХХ века. В то же время население стран Скандинавского полуострова невелико и распределено на значительной площади. Все эти признаки Скандинавского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субрегиона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противоположны свойствам, характерным в целом для Европы.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2. Доля Зарубежной Европы по определенным ресурсам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Для мирового хозяйства важное значение имеют следующие ресурсы, расположенные в пределах </w:t>
      </w:r>
      <w:hyperlink r:id="rId14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Зарубежной Европы</w:t>
        </w:r>
      </w:hyperlink>
      <w:r w:rsidRPr="003502BB">
        <w:rPr>
          <w:rFonts w:ascii="Times New Roman" w:hAnsi="Times New Roman" w:cs="Times New Roman"/>
          <w:sz w:val="28"/>
          <w:szCs w:val="28"/>
        </w:rPr>
        <w:t>: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1.     Уголь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2.     Цинк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3.     Свинец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4.     Медь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5.     Нефть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6.     Газ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7.     Бокситы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8.     Почвенные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3. Минеральные ресурсы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 xml:space="preserve">Месторождения магматических ископаемых сосредоточены в местах выхода на поверхность древних кристаллических пород — в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Фенноскандии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и в поясе древних разрушенных гор Средней Европы. Это месторождения железных руд на севере Скандинавского полуострова, руд цветных металлов в районе Балтийского щита и в древних массивах и горах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Европа располагает значительными запасами природного топлива. Крупные каменноугольные бассейны расположены на территории Германии (Рурский бассейн), Польши (Верхнесилезский бассейн) и Чехии (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Остравско-Карвинский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бассейн). В конце 60-х годов ХХ века были открыты огромные запасы нефти и газа на дне Северного моря. Великобритания и Норвегия быстро вошли в число мировых лидеров по добыче нефти, а Нидерланды, Норвегия - по добыче газа.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21213" cy="5057775"/>
            <wp:effectExtent l="0" t="0" r="8255" b="0"/>
            <wp:docPr id="7" name="Рисунок 7" descr="Добыча нефти в Северном 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ыча нефти в Северном мор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964" cy="50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 xml:space="preserve">. Добыча нефти в Северном море 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В Европе достаточно велики запасы рудного сырья. Железная руда добывается в Швеции (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Кируне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>), во Франции (Лотарингия) и на Балканском полуострове. Руды цветных металлов представлены медно-никелевыми и хромовыми рудами Финляндии, Швеции, бокситами Греции и Венгрии. Во Франции находятся крупные месторождения урана, а в Норвегии - титана. Есть в Европе полиметаллы, олово, ртутные руды (Испания, Балканский, Скандинавский полуострова), Польша богата медью.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476875" cy="3872092"/>
            <wp:effectExtent l="0" t="0" r="0" b="0"/>
            <wp:docPr id="6" name="Рисунок 6" descr="Карта минеральных ресурсов Зарубежно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а минеральных ресурсов Зарубежной Европ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97" cy="38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Рис. 2. Карта минераль</w:t>
      </w:r>
      <w:r>
        <w:rPr>
          <w:rFonts w:ascii="Times New Roman" w:hAnsi="Times New Roman" w:cs="Times New Roman"/>
          <w:sz w:val="28"/>
          <w:szCs w:val="28"/>
        </w:rPr>
        <w:t xml:space="preserve">ных ресурсов Зарубежной Европы 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i/>
          <w:iCs/>
          <w:sz w:val="28"/>
          <w:szCs w:val="28"/>
        </w:rPr>
        <w:t>Почвы</w:t>
      </w:r>
      <w:r w:rsidRPr="003502BB">
        <w:rPr>
          <w:rFonts w:ascii="Times New Roman" w:hAnsi="Times New Roman" w:cs="Times New Roman"/>
          <w:sz w:val="28"/>
          <w:szCs w:val="28"/>
        </w:rPr>
        <w:t> Европы достаточно плодородны. Однако небольшая площадь стран и значительная численность населения объясняют низкую населения. Кроме того, под сельское хозяйство уже использованы почти все доступные площади. Территория Нидерландов, например, распахана более чем на 80%. </w:t>
      </w:r>
      <w:r w:rsidRPr="003502BB">
        <w:rPr>
          <w:rFonts w:ascii="Times New Roman" w:hAnsi="Times New Roman" w:cs="Times New Roman"/>
          <w:i/>
          <w:iCs/>
          <w:sz w:val="28"/>
          <w:szCs w:val="28"/>
        </w:rPr>
        <w:t>Водные ресурсы</w:t>
      </w:r>
      <w:r w:rsidRPr="003502BB">
        <w:rPr>
          <w:rFonts w:ascii="Times New Roman" w:hAnsi="Times New Roman" w:cs="Times New Roman"/>
          <w:sz w:val="28"/>
          <w:szCs w:val="28"/>
        </w:rPr>
        <w:t>. Природные воды – один из важнейших и дефицитных природных ресурсов Европы. Население и различные отрасли хозяйства используют огромные объемы воды, и размеры водопотребления продолжают увеличиваться. Качественное ухудшение вод, обусловленное бесконтрольным или слабо контролируемым хозяйственным использованием, – основная проблема в современном водопользовании в Европе.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Современное хозяйство европейских стран ежегодно забирает из водных источников для нужд промышленности, сельского хозяйства и для водоснабжения населенных пунктов около 360 км3 чистых вод. Потребность в воде и воде потреблении неуклонно возрастает по мере роста населения и развития экономики. По расчетам, только в начале XX в. промышленное водопотребление увеличилось в Европе в 18 раз, значительно опередив по темпам роста производство валового национального продукта. Ситуация с водными ресурсами в Европе в целом благополучная, за исключением южных районов Италии, Греции и Испании.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sz w:val="28"/>
            <w:szCs w:val="28"/>
          </w:rPr>
          <w:t>4. Гидроэнергетические, лесные, агроклиматические, рекреационные ресурсы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Гидроэнергетическими ресурсами</w:t>
      </w:r>
      <w:r w:rsidRPr="003502BB">
        <w:rPr>
          <w:rFonts w:ascii="Times New Roman" w:hAnsi="Times New Roman" w:cs="Times New Roman"/>
          <w:sz w:val="28"/>
          <w:szCs w:val="28"/>
        </w:rPr>
        <w:t> богаты Альпы, Скандинавские горы, Карпаты. </w:t>
      </w:r>
      <w:r w:rsidRPr="003502BB">
        <w:rPr>
          <w:rFonts w:ascii="Times New Roman" w:hAnsi="Times New Roman" w:cs="Times New Roman"/>
          <w:i/>
          <w:iCs/>
          <w:sz w:val="28"/>
          <w:szCs w:val="28"/>
        </w:rPr>
        <w:t>Агроклиматические ресурсы</w:t>
      </w:r>
      <w:r w:rsidRPr="003502BB">
        <w:rPr>
          <w:rFonts w:ascii="Times New Roman" w:hAnsi="Times New Roman" w:cs="Times New Roman"/>
          <w:sz w:val="28"/>
          <w:szCs w:val="28"/>
        </w:rPr>
        <w:t>. Страны Европы располагают достаточно высоким агроклиматическим потенциалом, так как размещаются в умеренном и субтропическом географических поясах, обладают благоприятными термическими ресурсами и влагообеспеченностью. Но повышенная плотность населения, свойственная Европе во все исторические эпохи, способствовала давнему и интенсивному использованию природных богатств. Невысокое плодородие некоторых видов почв побудило европейцев обратить внимание на разработку различных способов улучшения почв и поднятия их естественного плодородия. Именно в Европе родилась практика искусственного улучшения химического состава почвенного покрова с помощью органических и минеральных удобрений, разрабатывались варианты систем севооборотов и другие агротехнические мероприятия.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70213" cy="4695825"/>
            <wp:effectExtent l="0" t="0" r="6985" b="0"/>
            <wp:docPr id="5" name="Рисунок 5" descr="Агроклиматическая карта Зарубежно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гроклиматическая карта Зарубежной Европ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851" cy="47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Рис. 3. Агроклиматическая карта Зарубежной Европы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i/>
          <w:iCs/>
          <w:sz w:val="28"/>
          <w:szCs w:val="28"/>
        </w:rPr>
        <w:t>Лесные ресурсы</w:t>
      </w:r>
      <w:r w:rsidRPr="003502BB">
        <w:rPr>
          <w:rFonts w:ascii="Times New Roman" w:hAnsi="Times New Roman" w:cs="Times New Roman"/>
          <w:sz w:val="28"/>
          <w:szCs w:val="28"/>
        </w:rPr>
        <w:t xml:space="preserve">. Леса покрывают в зарубежной Европе 30% ее территории. На каждого европейца в среднем приходится 0,3 га леса (в мире эта норма составляет 1 га). Длительная история хозяйственного освоения европейских земель сопровождалась интенсивным сведением лесов. Лесов, не затронутых хозяйственной деятельностью, в Европе почти не сохранилось, за </w:t>
      </w:r>
      <w:r w:rsidRPr="003502BB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территорий Альп и Карпат. Европа – единственная часть света, на которой в последние десятилетия площадь лесов увеличивается. И это происходит невзирая на высокую плотность населения и на жестокий дефицит продуктивных земель. Давно осознанная европейцами необходимость предохранять свои весьма ограниченные земельные ресурсы и плодородные почвы от эрозионного уничтожения и регулировать паводковый сток выразилась в том, что были переоценены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средозащитные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функции лесных насаждений. Поэтому неизмеримо выросли по своей значимости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почво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– и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роль леса, его рекреационное значение, кроме того меньшему сведению лесов способствовала экологическая политика в Европе. Наибольшими запасами лесных ресурсов в Зарубежной Европе обладают Финляндия, Швеция, Норвегия.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9775" cy="3935964"/>
            <wp:effectExtent l="0" t="0" r="0" b="7620"/>
            <wp:docPr id="4" name="Рисунок 4" descr="Леса Финлян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са Финлянд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71" cy="394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Леса Финляндии</w:t>
      </w:r>
    </w:p>
    <w:p w:rsidR="003502BB" w:rsidRPr="003502BB" w:rsidRDefault="003502BB" w:rsidP="003502BB">
      <w:pPr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Не стоит забывать, что территория Зарубежной Европы богата уникальными </w:t>
      </w:r>
      <w:r w:rsidRPr="003502BB">
        <w:rPr>
          <w:rFonts w:ascii="Times New Roman" w:hAnsi="Times New Roman" w:cs="Times New Roman"/>
          <w:i/>
          <w:iCs/>
          <w:sz w:val="28"/>
          <w:szCs w:val="28"/>
        </w:rPr>
        <w:t>рекреационными ресурсами</w:t>
      </w:r>
      <w:r w:rsidRPr="003502BB">
        <w:rPr>
          <w:rFonts w:ascii="Times New Roman" w:hAnsi="Times New Roman" w:cs="Times New Roman"/>
          <w:sz w:val="28"/>
          <w:szCs w:val="28"/>
        </w:rPr>
        <w:t>. Рекреационные ресурсы Франции, Испании, Италии и других европейских стран имеют мировое значение.</w:t>
      </w:r>
    </w:p>
    <w:p w:rsidR="003502BB" w:rsidRPr="002B5CE4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 </w:t>
      </w:r>
      <w:r w:rsidRPr="002B5CE4">
        <w:rPr>
          <w:rFonts w:ascii="Times New Roman" w:hAnsi="Times New Roman" w:cs="Times New Roman"/>
          <w:b/>
          <w:bCs/>
          <w:iCs/>
          <w:sz w:val="28"/>
          <w:szCs w:val="28"/>
        </w:rPr>
        <w:t>Население Европы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1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iCs/>
            <w:sz w:val="28"/>
            <w:szCs w:val="28"/>
          </w:rPr>
          <w:t>1. Введение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Население Европы составляет более 500 млн. чел. Регион имеет достаточно сложную демографическую ситуацию.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2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iCs/>
            <w:sz w:val="28"/>
            <w:szCs w:val="28"/>
          </w:rPr>
          <w:t>2. Рождаемость и смертность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В последнее время население зарубежной Европы стало возрастать очень медленно. Это объясняется тем, что для воспроизводства населения региона характерна сложная демографическая ситуация. В некоторых странах происходит даже естественная убыль населения. Одновременно меняется и возрастной состав населения, растет доля пожилых людей.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3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iCs/>
            <w:sz w:val="28"/>
            <w:szCs w:val="28"/>
          </w:rPr>
          <w:t>3. Воспроизводство населения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Почти для всех стран Европы характерен современный тип воспроизводства населения. Страны с минимальными показателями естественного приросты (убыли населения): Украина, Латвия, Литва, Болгария, Чехия, Польша, Венгрия.</w:t>
      </w:r>
    </w:p>
    <w:p w:rsidR="003502BB" w:rsidRPr="003502BB" w:rsidRDefault="003502BB" w:rsidP="003502B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02BB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5750441" cy="4581525"/>
            <wp:effectExtent l="0" t="0" r="3175" b="0"/>
            <wp:docPr id="10" name="Рисунок 10" descr="Карта роста/снижения населения в странах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а роста/снижения населения в странах Европ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04" cy="458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 xml:space="preserve">Рис. 1. Карта роста/снижения населения в странах Европы (зеленый цвет – рост численности населения, красный - снижение). 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5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iCs/>
            <w:sz w:val="28"/>
            <w:szCs w:val="28"/>
          </w:rPr>
          <w:t>4. Национальный состав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 xml:space="preserve">Все это привело к резкому изменению доли региона в мировой системе внешних миграций населения. Бывшая со времени Великих географических открытий главным очагом эмиграции, зарубежная Европа превратилась в </w:t>
      </w:r>
      <w:r w:rsidRPr="003502BB">
        <w:rPr>
          <w:rFonts w:ascii="Times New Roman" w:hAnsi="Times New Roman" w:cs="Times New Roman"/>
          <w:iCs/>
          <w:sz w:val="28"/>
          <w:szCs w:val="28"/>
        </w:rPr>
        <w:lastRenderedPageBreak/>
        <w:t>главный мировой очаг трудовой иммиграции. Теперь здесь насчитывается 18 - 20 млн. иностранных рабочих, значительная часть которых находится в положении не граждан, а временных гостей-рабочих (по-немецки «</w:t>
      </w:r>
      <w:proofErr w:type="spellStart"/>
      <w:r w:rsidRPr="003502BB">
        <w:rPr>
          <w:rFonts w:ascii="Times New Roman" w:hAnsi="Times New Roman" w:cs="Times New Roman"/>
          <w:iCs/>
          <w:sz w:val="28"/>
          <w:szCs w:val="28"/>
        </w:rPr>
        <w:t>гастарбайтеров</w:t>
      </w:r>
      <w:proofErr w:type="spellEnd"/>
      <w:r w:rsidRPr="003502BB">
        <w:rPr>
          <w:rFonts w:ascii="Times New Roman" w:hAnsi="Times New Roman" w:cs="Times New Roman"/>
          <w:iCs/>
          <w:sz w:val="28"/>
          <w:szCs w:val="28"/>
        </w:rPr>
        <w:t>»).</w:t>
      </w:r>
    </w:p>
    <w:p w:rsidR="003502BB" w:rsidRPr="003502BB" w:rsidRDefault="003502BB" w:rsidP="003502B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02BB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5948930" cy="4667250"/>
            <wp:effectExtent l="0" t="0" r="0" b="0"/>
            <wp:docPr id="9" name="Рисунок 9" descr="Турки в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урки в Германи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66" cy="46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 xml:space="preserve">Рис. 2. Турки в Германии 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По национальному составу население зарубежной Европы относительно однородно: подавляющее большинство из 62 народов региона относится к индоевропейской языковой семье. При этом родственные языки славянской, романской, германской групп имеют значительные черты сходства. То же свойственно и языкам уральской семьи. Тем не менее этническая карта региона, складывавшаяся на протяжении тысячелетий, не так проста. Наряду с однонациональными, здесь немало государств со сложным национальным составом.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Типы государства по национальному составу: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- однонациональные (т.е. основная народность составляет свыше 90%). Их больше всего в Европе (Исландия, Ирландия, Норвегия, Швеция, Дания, Германия, Польша, Австрия, Болгария, Словения, Италия, Португалия),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lastRenderedPageBreak/>
        <w:t>- с резким преобладанием одной нации, но при наличии более или менее значительных меньшинств (Великобритания, Франция, Испания, Финляндия, Румыния);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- двунациональные (Бельгия);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- многонациональные страны, со сложным и разнородном в этническом отношении составом (Швейцария, Латвия и др.).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Во многих странах существуют сложные проблемы межнациональных отношений: Великобритания, Испания (баски), Франция (Корсика), Бельгия, Кипр и др.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Самые распространенные языки в Зарубежной Европе: французский, немецкий, итальянский, английский.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7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iCs/>
            <w:sz w:val="28"/>
            <w:szCs w:val="28"/>
          </w:rPr>
          <w:t>5. Религиозный состав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Во всех странах зарубежной Европы господствующая религия — христианство. В Южной Европе резко преобладает католицизм, в Северной — протестантство; а в Средней они находятся в разных соотношениях. В Риме расположен мировой центр католицизма — Ватикан. В юго-восточных и восточных странах Зарубежной Европы исповедуют православие. Ислам исповедуют в Албании, Боснии и Герцеговине.</w:t>
      </w:r>
    </w:p>
    <w:p w:rsidR="003502BB" w:rsidRPr="003502BB" w:rsidRDefault="003502BB" w:rsidP="003502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8" w:anchor="mediaplayer" w:tooltip="Смотреть в видеоуроке" w:history="1">
        <w:r w:rsidRPr="003502BB">
          <w:rPr>
            <w:rStyle w:val="a3"/>
            <w:rFonts w:ascii="Times New Roman" w:hAnsi="Times New Roman" w:cs="Times New Roman"/>
            <w:iCs/>
            <w:sz w:val="28"/>
            <w:szCs w:val="28"/>
          </w:rPr>
          <w:t>6. Размещение и миграция населения</w:t>
        </w:r>
      </w:hyperlink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Зарубежная Европа - один из наиболее густонаселенных регионов мира. При этом размещение населения в нем прежде всего определяется географией городов. Уровень урбанизации здесь один из самых высоких в мире: в среднем в городах живет 74%, а в некоторых странах более 80% и даже 90% всего населения. Общее число городов измеряется многими тысячами, а сеть их очень густая. Постепенно, на протяжении тысячелетий, сложился западноевропейский тип города, корни которого восходят к временам Римской империи и средневековья.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 xml:space="preserve">Характерная черта урбанизации зарубежной Европы - очень высокая концентрация населения в городах и городских агломерациях. Самые крупные из них — Лондонская, Парижская и Рейнско-Рурская. В 70-е гг. после периода бурного роста городов и агломераций начался отток населения из их центров (ядер) сначала в ближние и дальние пригороды, а затем и в более отдаленные мелкие города и в сельскую местность («зеленая волна»). В результате число жителей в центральных районах Лондона, Парижа, Гамбурга, Вены, Милана и многих других городов либо стабилизировалось, либо даже стало сокращаться. Этот процесс получил в науке наименование </w:t>
      </w:r>
      <w:proofErr w:type="spellStart"/>
      <w:r w:rsidRPr="003502BB">
        <w:rPr>
          <w:rFonts w:ascii="Times New Roman" w:hAnsi="Times New Roman" w:cs="Times New Roman"/>
          <w:iCs/>
          <w:sz w:val="28"/>
          <w:szCs w:val="28"/>
        </w:rPr>
        <w:t>субурбанизации</w:t>
      </w:r>
      <w:proofErr w:type="spellEnd"/>
      <w:r w:rsidRPr="003502BB">
        <w:rPr>
          <w:rFonts w:ascii="Times New Roman" w:hAnsi="Times New Roman" w:cs="Times New Roman"/>
          <w:iCs/>
          <w:sz w:val="28"/>
          <w:szCs w:val="28"/>
        </w:rPr>
        <w:t>.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lastRenderedPageBreak/>
        <w:t>Наибольшее количество мигрантов едут в следующие страны: Франция, Германия, Великобритания, Италия, Швейцария, Бельгия, Австрия. Кроме того, для Зарубежной Европы характерна миграция внутри региона – и востока на запад.</w:t>
      </w:r>
    </w:p>
    <w:p w:rsidR="003502BB" w:rsidRPr="003502BB" w:rsidRDefault="003502BB" w:rsidP="003502B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02BB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6231548" cy="4714875"/>
            <wp:effectExtent l="0" t="0" r="0" b="0"/>
            <wp:docPr id="8" name="Рисунок 8" descr="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ндон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90" cy="47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Рис. 3. Лондон – один из крупнейших городов Зарубежной Европы </w:t>
      </w:r>
    </w:p>
    <w:p w:rsidR="003502BB" w:rsidRDefault="003502BB" w:rsidP="003502B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0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1.     В чем особенности географического и экономико-географического положения стран Зарубежной Европы?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 w:rsidRPr="003502BB">
        <w:rPr>
          <w:rFonts w:ascii="Times New Roman" w:hAnsi="Times New Roman" w:cs="Times New Roman"/>
          <w:iCs/>
          <w:sz w:val="28"/>
          <w:szCs w:val="28"/>
        </w:rPr>
        <w:t>2.     Какие регионы (</w:t>
      </w:r>
      <w:proofErr w:type="spellStart"/>
      <w:r w:rsidRPr="003502BB">
        <w:rPr>
          <w:rFonts w:ascii="Times New Roman" w:hAnsi="Times New Roman" w:cs="Times New Roman"/>
          <w:iCs/>
          <w:sz w:val="28"/>
          <w:szCs w:val="28"/>
        </w:rPr>
        <w:t>субрегионы</w:t>
      </w:r>
      <w:proofErr w:type="spellEnd"/>
      <w:r w:rsidRPr="003502BB">
        <w:rPr>
          <w:rFonts w:ascii="Times New Roman" w:hAnsi="Times New Roman" w:cs="Times New Roman"/>
          <w:iCs/>
          <w:sz w:val="28"/>
          <w:szCs w:val="28"/>
        </w:rPr>
        <w:t>) выделяют в Зарубежной Европе?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3502BB">
        <w:rPr>
          <w:rFonts w:ascii="Times New Roman" w:hAnsi="Times New Roman" w:cs="Times New Roman"/>
          <w:iCs/>
          <w:sz w:val="28"/>
          <w:szCs w:val="28"/>
        </w:rPr>
        <w:t>.     В чем особенности размещения и воспроизводства населения в Зарубежной Европе?</w:t>
      </w:r>
    </w:p>
    <w:p w:rsidR="003502BB" w:rsidRPr="003502BB" w:rsidRDefault="003502BB" w:rsidP="003502B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3502BB">
        <w:rPr>
          <w:rFonts w:ascii="Times New Roman" w:hAnsi="Times New Roman" w:cs="Times New Roman"/>
          <w:iCs/>
          <w:sz w:val="28"/>
          <w:szCs w:val="28"/>
        </w:rPr>
        <w:t>.     Приведите примеры стран Зарубежной Европы с демографическим кризисом.</w:t>
      </w:r>
    </w:p>
    <w:p w:rsidR="003502BB" w:rsidRDefault="002B5CE4" w:rsidP="0035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контурную карту нанесите страны Зарубежной Европы, обозначьте границы стран, подпишите столицы государств.</w:t>
      </w:r>
      <w:bookmarkStart w:id="0" w:name="_GoBack"/>
      <w:bookmarkEnd w:id="0"/>
    </w:p>
    <w:p w:rsidR="00B003FE" w:rsidRPr="00B003FE" w:rsidRDefault="00B003FE">
      <w:pPr>
        <w:rPr>
          <w:rFonts w:ascii="Times New Roman" w:hAnsi="Times New Roman" w:cs="Times New Roman"/>
          <w:sz w:val="28"/>
          <w:szCs w:val="28"/>
        </w:rPr>
      </w:pPr>
    </w:p>
    <w:sectPr w:rsidR="00B003FE" w:rsidRPr="00B0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A9"/>
    <w:rsid w:val="00270FA9"/>
    <w:rsid w:val="002B5CE4"/>
    <w:rsid w:val="003502BB"/>
    <w:rsid w:val="005536CA"/>
    <w:rsid w:val="00B0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31F4"/>
  <w15:chartTrackingRefBased/>
  <w15:docId w15:val="{BA1B8E51-B413-4FC0-9AEE-A7FA173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2B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02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3" Type="http://schemas.openxmlformats.org/officeDocument/2006/relationships/hyperlink" Target="https://interneturok.ru/lesson/geografy/10-klass/bregionalnaya-harakteristika-mira-zarubezhnaya-evropab/prirodnye-resursy-zarubezhnoy-evropy" TargetMode="External"/><Relationship Id="rId18" Type="http://schemas.openxmlformats.org/officeDocument/2006/relationships/hyperlink" Target="https://interneturok.ru/lesson/geografy/10-klass/bregionalnaya-harakteristika-mira-zarubezhnaya-evropab/prirodnye-resursy-zarubezhnoy-evropy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geografy/10-klass/bregionalnaya-harakteristika-mira-zarubezhnaya-evropab/naselenie-evrop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nterneturok.ru/lesson/geografy/10-klass/bregionalnaya-harakteristika-mira-zarubezhnaya-evropab/prirodnye-resursy-zarubezhnoy-evropy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interneturok.ru/lesson/geografy/10-klass/bregionalnaya-harakteristika-mira-zarubezhnaya-evropab/naselenie-evrop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5" Type="http://schemas.openxmlformats.org/officeDocument/2006/relationships/image" Target="media/image1.jpeg"/><Relationship Id="rId15" Type="http://schemas.openxmlformats.org/officeDocument/2006/relationships/hyperlink" Target="https://interneturok.ru/lesson/geografy/10-klass/bregionalnaya-harakteristika-mira-zarubezhnaya-evropab/prirodnye-resursy-zarubezhnoy-evropy" TargetMode="External"/><Relationship Id="rId23" Type="http://schemas.openxmlformats.org/officeDocument/2006/relationships/hyperlink" Target="https://interneturok.ru/lesson/geografy/10-klass/bregionalnaya-harakteristika-mira-zarubezhnaya-evropab/naselenie-evropy" TargetMode="External"/><Relationship Id="rId28" Type="http://schemas.openxmlformats.org/officeDocument/2006/relationships/hyperlink" Target="https://interneturok.ru/lesson/geografy/10-klass/bregionalnaya-harakteristika-mira-zarubezhnaya-evropab/naselenie-evropy" TargetMode="External"/><Relationship Id="rId10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9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4" Type="http://schemas.openxmlformats.org/officeDocument/2006/relationships/hyperlink" Target="http://www.interneturok.ru/ru/school/geografy/10-klass/bregionalnaya-harakteristika-mira-zarubezhnaya-evropab/zarubezhnaya-evropa-sostav-politicheskaya-karta" TargetMode="External"/><Relationship Id="rId22" Type="http://schemas.openxmlformats.org/officeDocument/2006/relationships/hyperlink" Target="https://interneturok.ru/lesson/geografy/10-klass/bregionalnaya-harakteristika-mira-zarubezhnaya-evropab/naselenie-evropy" TargetMode="External"/><Relationship Id="rId27" Type="http://schemas.openxmlformats.org/officeDocument/2006/relationships/hyperlink" Target="https://interneturok.ru/lesson/geografy/10-klass/bregionalnaya-harakteristika-mira-zarubezhnaya-evropab/naselenie-evrop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2794</Words>
  <Characters>15930</Characters>
  <Application>Microsoft Office Word</Application>
  <DocSecurity>0</DocSecurity>
  <Lines>132</Lines>
  <Paragraphs>37</Paragraphs>
  <ScaleCrop>false</ScaleCrop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2020-11-05T19:56:00Z</dcterms:created>
  <dcterms:modified xsi:type="dcterms:W3CDTF">2020-11-05T20:05:00Z</dcterms:modified>
</cp:coreProperties>
</file>