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2B0" w:rsidRDefault="00E652B0" w:rsidP="00E652B0">
      <w:pPr>
        <w:spacing w:line="240" w:lineRule="auto"/>
        <w:jc w:val="center"/>
        <w:rPr>
          <w:rFonts w:ascii="Times New Roman" w:hAnsi="Times New Roman"/>
          <w:sz w:val="28"/>
          <w:szCs w:val="28"/>
        </w:rPr>
      </w:pPr>
      <w:r>
        <w:rPr>
          <w:rFonts w:ascii="Times New Roman" w:hAnsi="Times New Roman"/>
          <w:sz w:val="28"/>
          <w:szCs w:val="28"/>
        </w:rPr>
        <w:t>Обучающаяся группа №6</w:t>
      </w:r>
    </w:p>
    <w:p w:rsidR="00E652B0" w:rsidRDefault="00E652B0" w:rsidP="00E652B0">
      <w:pPr>
        <w:spacing w:line="240" w:lineRule="auto"/>
        <w:jc w:val="center"/>
        <w:rPr>
          <w:rFonts w:ascii="Times New Roman" w:hAnsi="Times New Roman"/>
          <w:sz w:val="28"/>
          <w:szCs w:val="28"/>
        </w:rPr>
      </w:pPr>
      <w:r>
        <w:rPr>
          <w:rFonts w:ascii="Times New Roman" w:hAnsi="Times New Roman"/>
          <w:sz w:val="28"/>
          <w:szCs w:val="28"/>
        </w:rPr>
        <w:t>Приветствую вас на дистанционном обучении</w:t>
      </w:r>
    </w:p>
    <w:p w:rsidR="00E652B0" w:rsidRDefault="00E652B0" w:rsidP="00E652B0">
      <w:pPr>
        <w:jc w:val="center"/>
        <w:rPr>
          <w:rFonts w:ascii="Times New Roman" w:hAnsi="Times New Roman"/>
          <w:sz w:val="28"/>
          <w:szCs w:val="28"/>
        </w:rPr>
      </w:pPr>
    </w:p>
    <w:p w:rsidR="00E652B0" w:rsidRDefault="00E652B0" w:rsidP="00E652B0">
      <w:pPr>
        <w:spacing w:line="240" w:lineRule="auto"/>
        <w:jc w:val="center"/>
        <w:rPr>
          <w:rFonts w:ascii="Times New Roman" w:hAnsi="Times New Roman"/>
          <w:sz w:val="28"/>
          <w:szCs w:val="28"/>
        </w:rPr>
      </w:pPr>
      <w:r>
        <w:rPr>
          <w:rFonts w:ascii="Times New Roman" w:hAnsi="Times New Roman"/>
          <w:sz w:val="28"/>
          <w:szCs w:val="28"/>
        </w:rPr>
        <w:t>Работы прошу присылать мне на адрес</w:t>
      </w:r>
    </w:p>
    <w:p w:rsidR="00E652B0" w:rsidRPr="00DA34C7" w:rsidRDefault="00E652B0" w:rsidP="00E652B0">
      <w:pPr>
        <w:spacing w:line="240" w:lineRule="auto"/>
        <w:jc w:val="center"/>
        <w:rPr>
          <w:rFonts w:ascii="Times New Roman" w:hAnsi="Times New Roman"/>
          <w:sz w:val="28"/>
          <w:szCs w:val="28"/>
        </w:rPr>
      </w:pPr>
      <w:hyperlink r:id="rId8" w:history="1">
        <w:r w:rsidRPr="00A11233">
          <w:rPr>
            <w:rStyle w:val="a3"/>
            <w:rFonts w:ascii="Times New Roman" w:hAnsi="Times New Roman"/>
            <w:sz w:val="28"/>
            <w:szCs w:val="28"/>
            <w:lang w:val="en-US"/>
          </w:rPr>
          <w:t>vsv</w:t>
        </w:r>
        <w:r w:rsidRPr="00DA34C7">
          <w:rPr>
            <w:rStyle w:val="a3"/>
            <w:rFonts w:ascii="Times New Roman" w:hAnsi="Times New Roman"/>
            <w:sz w:val="28"/>
            <w:szCs w:val="28"/>
          </w:rPr>
          <w:t>@</w:t>
        </w:r>
        <w:r w:rsidRPr="00A11233">
          <w:rPr>
            <w:rStyle w:val="a3"/>
            <w:rFonts w:ascii="Times New Roman" w:hAnsi="Times New Roman"/>
            <w:sz w:val="28"/>
            <w:szCs w:val="28"/>
            <w:lang w:val="en-US"/>
          </w:rPr>
          <w:t>apt</w:t>
        </w:r>
        <w:r w:rsidRPr="00DA34C7">
          <w:rPr>
            <w:rStyle w:val="a3"/>
            <w:rFonts w:ascii="Times New Roman" w:hAnsi="Times New Roman"/>
            <w:sz w:val="28"/>
            <w:szCs w:val="28"/>
          </w:rPr>
          <w:t>29.</w:t>
        </w:r>
        <w:proofErr w:type="spellStart"/>
        <w:r w:rsidRPr="00A11233">
          <w:rPr>
            <w:rStyle w:val="a3"/>
            <w:rFonts w:ascii="Times New Roman" w:hAnsi="Times New Roman"/>
            <w:sz w:val="28"/>
            <w:szCs w:val="28"/>
            <w:lang w:val="en-US"/>
          </w:rPr>
          <w:t>ru</w:t>
        </w:r>
        <w:proofErr w:type="spellEnd"/>
      </w:hyperlink>
      <w:bookmarkStart w:id="0" w:name="_GoBack"/>
      <w:bookmarkEnd w:id="0"/>
    </w:p>
    <w:p w:rsidR="00E652B0" w:rsidRDefault="00E652B0" w:rsidP="00E652B0">
      <w:pPr>
        <w:spacing w:line="240" w:lineRule="auto"/>
        <w:jc w:val="center"/>
        <w:rPr>
          <w:rFonts w:ascii="Times New Roman" w:hAnsi="Times New Roman"/>
          <w:sz w:val="28"/>
          <w:szCs w:val="28"/>
        </w:rPr>
      </w:pPr>
      <w:r>
        <w:rPr>
          <w:rFonts w:ascii="Times New Roman" w:hAnsi="Times New Roman"/>
          <w:sz w:val="28"/>
          <w:szCs w:val="28"/>
        </w:rPr>
        <w:t>(Вяткина Светлана Владимировна)</w:t>
      </w:r>
    </w:p>
    <w:p w:rsidR="00E652B0" w:rsidRDefault="00E652B0" w:rsidP="00E652B0">
      <w:pPr>
        <w:spacing w:line="240" w:lineRule="auto"/>
        <w:ind w:firstLine="709"/>
        <w:jc w:val="both"/>
        <w:rPr>
          <w:rFonts w:ascii="Times New Roman" w:hAnsi="Times New Roman"/>
          <w:sz w:val="28"/>
          <w:szCs w:val="28"/>
        </w:rPr>
      </w:pPr>
      <w:r>
        <w:rPr>
          <w:rFonts w:ascii="Times New Roman" w:hAnsi="Times New Roman"/>
          <w:sz w:val="28"/>
          <w:szCs w:val="28"/>
        </w:rPr>
        <w:t>Задание:</w:t>
      </w:r>
    </w:p>
    <w:p w:rsidR="00E652B0" w:rsidRDefault="00E652B0" w:rsidP="00E652B0">
      <w:pPr>
        <w:pStyle w:val="ac"/>
        <w:numPr>
          <w:ilvl w:val="0"/>
          <w:numId w:val="1"/>
        </w:numPr>
        <w:spacing w:line="240" w:lineRule="auto"/>
        <w:jc w:val="both"/>
        <w:rPr>
          <w:rFonts w:ascii="Times New Roman" w:hAnsi="Times New Roman"/>
          <w:sz w:val="28"/>
          <w:szCs w:val="28"/>
        </w:rPr>
      </w:pPr>
      <w:r>
        <w:rPr>
          <w:rFonts w:ascii="Times New Roman" w:hAnsi="Times New Roman"/>
          <w:sz w:val="28"/>
          <w:szCs w:val="28"/>
        </w:rPr>
        <w:t>Внимательно прочитайте и ознакомьтесь с материалом лекционного занятия.</w:t>
      </w:r>
    </w:p>
    <w:p w:rsidR="00E652B0" w:rsidRDefault="00E652B0" w:rsidP="00E652B0">
      <w:pPr>
        <w:pStyle w:val="ac"/>
        <w:numPr>
          <w:ilvl w:val="0"/>
          <w:numId w:val="1"/>
        </w:numPr>
        <w:spacing w:line="240" w:lineRule="auto"/>
        <w:jc w:val="both"/>
        <w:rPr>
          <w:rFonts w:ascii="Times New Roman" w:hAnsi="Times New Roman"/>
          <w:sz w:val="28"/>
          <w:szCs w:val="28"/>
        </w:rPr>
      </w:pPr>
      <w:r>
        <w:rPr>
          <w:rFonts w:ascii="Times New Roman" w:hAnsi="Times New Roman"/>
          <w:sz w:val="28"/>
          <w:szCs w:val="28"/>
        </w:rPr>
        <w:t xml:space="preserve">Сделайте </w:t>
      </w:r>
      <w:r>
        <w:rPr>
          <w:rFonts w:ascii="Times New Roman" w:hAnsi="Times New Roman"/>
          <w:sz w:val="28"/>
          <w:szCs w:val="28"/>
        </w:rPr>
        <w:t xml:space="preserve">кратко </w:t>
      </w:r>
      <w:r>
        <w:rPr>
          <w:rFonts w:ascii="Times New Roman" w:hAnsi="Times New Roman"/>
          <w:sz w:val="28"/>
          <w:szCs w:val="28"/>
        </w:rPr>
        <w:t>конспект теоретического материала в тетради</w:t>
      </w:r>
      <w:r>
        <w:rPr>
          <w:rFonts w:ascii="Times New Roman" w:hAnsi="Times New Roman"/>
          <w:sz w:val="28"/>
          <w:szCs w:val="28"/>
        </w:rPr>
        <w:t xml:space="preserve"> </w:t>
      </w:r>
      <w:r>
        <w:rPr>
          <w:rFonts w:ascii="Times New Roman" w:hAnsi="Times New Roman"/>
          <w:sz w:val="28"/>
          <w:szCs w:val="28"/>
        </w:rPr>
        <w:t xml:space="preserve">(буду проверять написание лекции по данной </w:t>
      </w:r>
      <w:proofErr w:type="gramStart"/>
      <w:r>
        <w:rPr>
          <w:rFonts w:ascii="Times New Roman" w:hAnsi="Times New Roman"/>
          <w:sz w:val="28"/>
          <w:szCs w:val="28"/>
        </w:rPr>
        <w:t>теме</w:t>
      </w:r>
      <w:proofErr w:type="gramEnd"/>
      <w:r>
        <w:rPr>
          <w:rFonts w:ascii="Times New Roman" w:hAnsi="Times New Roman"/>
          <w:sz w:val="28"/>
          <w:szCs w:val="28"/>
        </w:rPr>
        <w:t xml:space="preserve"> когда будет очная форма обучения).</w:t>
      </w:r>
    </w:p>
    <w:p w:rsidR="00E652B0" w:rsidRDefault="00E652B0" w:rsidP="007E288D">
      <w:pPr>
        <w:pStyle w:val="a4"/>
        <w:shd w:val="clear" w:color="auto" w:fill="FFFFFF"/>
        <w:spacing w:before="0" w:beforeAutospacing="0" w:after="150" w:afterAutospacing="0" w:line="300" w:lineRule="atLeast"/>
        <w:rPr>
          <w:rStyle w:val="a5"/>
          <w:rFonts w:ascii="Arial" w:hAnsi="Arial" w:cs="Arial"/>
          <w:color w:val="000000"/>
        </w:rPr>
      </w:pP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rStyle w:val="a5"/>
          <w:color w:val="000000"/>
        </w:rPr>
        <w:t>Индивидуальное предпринимательство</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Индивидуальные предприниматели – физические лица, зарегистрированные в установленном порядке и осуществляющие предпринимательскую деятельность без образования юридического лица. Они несут неограниченную ответственность по обязательствам всем принадлежащим им имуществом, за исключением имущества, на которое в соответствии с законом не может быть обращено взыскание. Согласно Федеральному закону «О государственной поддержке малого предпринимательства в Российской Федерации» от 14.06.95 № 88-ФЗ (ред. От 21.03.2002) физические лица, занимающиеся предпринимательской деятельностью без образования юридического лица, являются субъектами малого предпринимательства.</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Для организации индивидуальной предпринимательской деятельности нужно:</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зарегистрировать предпринимательскую деятельность в государственном органе;</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встать на учет в налоговом органе;</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открыть в банке расчетный счет;</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встать на учет в органах обязательного медицинского страхования;</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встать на учет в органах пенсионного фонда РФ;</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получить лицензию на осуществление лицензируемых видов деятельности.</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xml:space="preserve">Индивидуальным предпринимателем может стать любой совершеннолетний дееспособный гражданин, кроме госслужащих и военнослужащих. Гарантии предпринимательства формулируются и в нормах, определяющих полномочия органов власти. </w:t>
      </w:r>
      <w:proofErr w:type="gramStart"/>
      <w:r w:rsidRPr="00E652B0">
        <w:rPr>
          <w:color w:val="000000"/>
        </w:rPr>
        <w:t xml:space="preserve">Например, право на неприкосновенность частной жизни (ст. 24 Конституции РФ); о возмещении государством вреда, причиненного незаконными действиями (или бездействием) органов государственной власти или их должностных лиц (ст. 54 </w:t>
      </w:r>
      <w:r w:rsidRPr="00E652B0">
        <w:rPr>
          <w:color w:val="000000"/>
        </w:rPr>
        <w:lastRenderedPageBreak/>
        <w:t>Конституции РФ); право на коммерческую тайну (ст. 29 Конституции РФ); право каждого на объединение (ст. 30 Конституции РФ) и др.</w:t>
      </w:r>
      <w:proofErr w:type="gramEnd"/>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С 01.01.2004 года официально заниматься предпринимательской деятельностью российские граждане могут с 14-летнего возраста. В настоящее время согласно Постановлению Правительства РФ «О совершенствовании процедур государственной регистрации и постановки на учет юридических лиц и индивидуальных предпринимателей» от 26.02.2004 № 110 реализуется принцип «одного окна» при осуществлении процедур государственной регистрации. Этот принцип предусматривает:</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однократное обращение индивидуальных предпринимателей в регистрирующий орган;</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внесение о них сведений в единые государственные реестры;</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одновременную постановку их на учет в налоговом органе.</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rStyle w:val="a5"/>
          <w:color w:val="000000"/>
        </w:rPr>
        <w:t>Малый бизнес</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Малое предприятие - это не особая организационно - правовая форма и не особый вид предпринимательской деятельности, а понятия, которыми определяются небольшие количественные параметры организации и объемы хозяйственного оборота.</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Организационно - правовая форма может быть любой: индивидуальное предприятие, товарищество, акционерное общество и т.д. Организации являются субъектом малого предпринимательства, если:</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доля в уставном капитале коммерческой организации, принадлежащая одному или нескольким юридическим лицам, не являющимся субъектами малого предпринимательства, не превышает 25%;</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доля участия государства, субъектов РФ, общественных и религиозных организаций или каких - либо фондов также не превышает 25%;</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численность работников в зависимости от вида деятельности организации не превышает:</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в промышленности - 100 чел.;</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в строительстве - 100 чел.;</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в сельском хозяйстве - 60 чел.;</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в научно - технической сфере - 60 чел.;</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в оптовой торговле - 50 чел.;</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в розничной торговле и бытовом обслуживании населения - 30 чел.;</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в остальных отраслях и при осуществлении других видов деятельности - 50 чел.</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 и фермерские хозяйства.</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xml:space="preserve">Предприятия, занимающиеся несколькими видами деятельности (многопрофильные), относятся к числу малых предприятий по критериям того вида деятельности, доля которого является наибольшей в годовом объеме или годовом объеме </w:t>
      </w:r>
      <w:r w:rsidRPr="00E652B0">
        <w:rPr>
          <w:color w:val="000000"/>
        </w:rPr>
        <w:lastRenderedPageBreak/>
        <w:t>прибыли. Малые предприятия могут функционировать в любой отрасли хозяйства, выполнять несколько видов деятельности, обладают самостоятельностью в выборе выпускаемой продукции и распоряжении прибылью.</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Различают 3 вида малых предприятий в зависимости от стратегии на рынке:</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коммутанты - взаимодействуют с крупными предприятиями, будучи связанными с ними производственными связями, осуществляя изготовление отдельных деталей для крупного производства или промежуточной сборки. В этом случае они находятся в определённой зависимости от крупного производства и не имеют большой степени свободы в выборе деятельности;</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xml:space="preserve">• </w:t>
      </w:r>
      <w:proofErr w:type="spellStart"/>
      <w:r w:rsidRPr="00E652B0">
        <w:rPr>
          <w:color w:val="000000"/>
        </w:rPr>
        <w:t>патиенты</w:t>
      </w:r>
      <w:proofErr w:type="spellEnd"/>
      <w:r w:rsidRPr="00E652B0">
        <w:rPr>
          <w:color w:val="000000"/>
        </w:rPr>
        <w:t xml:space="preserve"> - самостоятельные предприятия, которые выпускают одежду, обувь, продукты питания, осуществляют ремонтные и строительные работы, т.е. работают на локальных рынках сбыта. Благодаря своей мобильности и специализации могут конкурировать с крупными предприятиями;</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xml:space="preserve">• </w:t>
      </w:r>
      <w:proofErr w:type="spellStart"/>
      <w:r w:rsidRPr="00E652B0">
        <w:rPr>
          <w:color w:val="000000"/>
        </w:rPr>
        <w:t>эксплеренты</w:t>
      </w:r>
      <w:proofErr w:type="spellEnd"/>
      <w:r w:rsidRPr="00E652B0">
        <w:rPr>
          <w:color w:val="000000"/>
        </w:rPr>
        <w:t xml:space="preserve"> - инновационные предприятия, ведущие исследовательские работы в области высоких технологий, занимаются научными конструкторскими разработками, предлагая свои продукты интеллектуальной деятельности (опытные образцы, программы, технические новинки и т.д.) крупным предприятиям.</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xml:space="preserve">Малые предприятия имеют налоговые льготы и упрощенный порядок расчета налогов, получают льготные кредиты. </w:t>
      </w:r>
      <w:proofErr w:type="gramStart"/>
      <w:r w:rsidRPr="00E652B0">
        <w:rPr>
          <w:color w:val="000000"/>
        </w:rPr>
        <w:t>Например, малые предприятия, работающие в некоторых сферах деятельности, производящие и перерабатывающие сельскохозяйственную продукцию, товары народного потребления, занимающиеся строительством и ремонтно-строительными работами, имеют право в первые 2 года работы не уплачивать налог на прибыль при условии, что выручка от реализации в этих видах деятельности не превышает 70%. В третий год работы малые предприятия уплачивают налог в размере 25% от основной ставки</w:t>
      </w:r>
      <w:proofErr w:type="gramEnd"/>
      <w:r w:rsidRPr="00E652B0">
        <w:rPr>
          <w:color w:val="000000"/>
        </w:rPr>
        <w:t>, в четвертый - 50%, если выручка от приоритетных видов деятельности составляет 90% от общей выручки реализационной продукции, выполненных работ, оказанных услуг.</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К достоинствам малых предприятий относятся:</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высокая мобильность, возможность быстрого реагирования на изменения рыночной конъюнктуры и изменения вкусов потребления;</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гибкость и оперативность в организационной и управленческой деятельности при необходимости могут быстро изменить специализации;</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возможность более экономичного использования ресурсов.</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К недостаткам малых предприятий относятся:</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высокая степень риска;</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недостаточная финансовая и материально-техническая база, возможность быстрого разорения;</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необходимость больших затрат на рекламу и поиск клиентов, поскольку такие предприятия мало известны потребителям;</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сложность получения кредита;</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трудности привлечения высококвалифицированных кадров;</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lastRenderedPageBreak/>
        <w:t>• невозможность использования средств на развитие новых технических изобретений, поскольку такие проекты требуют высоких затрат и связаны с большим риском.</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Значение функционирования малых предприятий для экономики страны заключается в том, что они:</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быстро заполняют рынок товарами, пользующимися спросом потребителей;</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способствуют быстрому обновлению товарного ассортимента;</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обеспечивают необходимую мобильность в условиях рынка, создают специализацию и кооперацию;</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создают новые рабочие места;</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пополняют большую часть бюджета страны налогами;</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создают атмосферу конкуренции;</w:t>
      </w:r>
    </w:p>
    <w:p w:rsidR="007E288D" w:rsidRPr="00E652B0" w:rsidRDefault="007E288D" w:rsidP="00E652B0">
      <w:pPr>
        <w:pStyle w:val="a4"/>
        <w:shd w:val="clear" w:color="auto" w:fill="FFFFFF"/>
        <w:spacing w:before="0" w:beforeAutospacing="0" w:after="150" w:afterAutospacing="0" w:line="300" w:lineRule="atLeast"/>
        <w:ind w:firstLine="567"/>
        <w:rPr>
          <w:color w:val="000000"/>
        </w:rPr>
      </w:pPr>
      <w:r w:rsidRPr="00E652B0">
        <w:rPr>
          <w:color w:val="000000"/>
        </w:rPr>
        <w:t>• создают ту среду и дух предпринимательства, без которых рыночная экономика невозможна.</w:t>
      </w:r>
    </w:p>
    <w:p w:rsidR="007E288D" w:rsidRPr="00E652B0" w:rsidRDefault="007E288D" w:rsidP="00E652B0">
      <w:pPr>
        <w:ind w:firstLine="567"/>
        <w:rPr>
          <w:rFonts w:ascii="Times New Roman" w:hAnsi="Times New Roman"/>
          <w:color w:val="000000"/>
          <w:sz w:val="24"/>
          <w:szCs w:val="24"/>
          <w:shd w:val="clear" w:color="auto" w:fill="FFFFFF"/>
        </w:rPr>
      </w:pPr>
    </w:p>
    <w:p w:rsidR="007E288D" w:rsidRPr="00E652B0" w:rsidRDefault="007E288D" w:rsidP="00E652B0">
      <w:pPr>
        <w:ind w:firstLine="567"/>
        <w:rPr>
          <w:rFonts w:ascii="Times New Roman" w:hAnsi="Times New Roman"/>
          <w:color w:val="000000"/>
          <w:sz w:val="24"/>
          <w:szCs w:val="24"/>
          <w:shd w:val="clear" w:color="auto" w:fill="FFFFFF"/>
        </w:rPr>
      </w:pPr>
    </w:p>
    <w:p w:rsidR="007E288D" w:rsidRPr="00E652B0" w:rsidRDefault="007E288D" w:rsidP="00E652B0">
      <w:pPr>
        <w:ind w:firstLine="567"/>
        <w:rPr>
          <w:rFonts w:ascii="Times New Roman" w:hAnsi="Times New Roman"/>
          <w:color w:val="000000"/>
          <w:sz w:val="24"/>
          <w:szCs w:val="24"/>
          <w:shd w:val="clear" w:color="auto" w:fill="FFFFFF"/>
        </w:rPr>
      </w:pPr>
    </w:p>
    <w:p w:rsidR="008D0FA5" w:rsidRPr="00E652B0" w:rsidRDefault="007E288D" w:rsidP="00E652B0">
      <w:pPr>
        <w:ind w:firstLine="567"/>
        <w:rPr>
          <w:rFonts w:ascii="Times New Roman" w:hAnsi="Times New Roman"/>
          <w:sz w:val="24"/>
          <w:szCs w:val="24"/>
        </w:rPr>
      </w:pPr>
      <w:r w:rsidRPr="00E652B0">
        <w:rPr>
          <w:rFonts w:ascii="Times New Roman" w:hAnsi="Times New Roman"/>
          <w:color w:val="000000"/>
          <w:sz w:val="24"/>
          <w:szCs w:val="24"/>
          <w:shd w:val="clear" w:color="auto" w:fill="FFFFFF"/>
        </w:rPr>
        <w:t>1. Понятие индивидуального предпринимательства и предпринимательской деятельности</w:t>
      </w:r>
      <w:proofErr w:type="gramStart"/>
      <w:r w:rsidRPr="00E652B0">
        <w:rPr>
          <w:rFonts w:ascii="Times New Roman" w:hAnsi="Times New Roman"/>
          <w:color w:val="000000"/>
          <w:sz w:val="24"/>
          <w:szCs w:val="24"/>
          <w:shd w:val="clear" w:color="auto" w:fill="FFFFFF"/>
        </w:rPr>
        <w:t>.</w:t>
      </w:r>
      <w:proofErr w:type="gramEnd"/>
      <w:r w:rsidRPr="00E652B0">
        <w:rPr>
          <w:rFonts w:ascii="Times New Roman" w:hAnsi="Times New Roman"/>
          <w:color w:val="000000"/>
          <w:sz w:val="24"/>
          <w:szCs w:val="24"/>
          <w:shd w:val="clear" w:color="auto" w:fill="FFFFFF"/>
        </w:rPr>
        <w:t xml:space="preserve"> </w:t>
      </w:r>
      <w:proofErr w:type="gramStart"/>
      <w:r w:rsidRPr="00E652B0">
        <w:rPr>
          <w:rFonts w:ascii="Times New Roman" w:hAnsi="Times New Roman"/>
          <w:color w:val="000000"/>
          <w:sz w:val="24"/>
          <w:szCs w:val="24"/>
          <w:shd w:val="clear" w:color="auto" w:fill="FFFFFF"/>
        </w:rPr>
        <w:t>г</w:t>
      </w:r>
      <w:proofErr w:type="gramEnd"/>
      <w:r w:rsidRPr="00E652B0">
        <w:rPr>
          <w:rFonts w:ascii="Times New Roman" w:hAnsi="Times New Roman"/>
          <w:color w:val="000000"/>
          <w:sz w:val="24"/>
          <w:szCs w:val="24"/>
          <w:shd w:val="clear" w:color="auto" w:fill="FFFFFF"/>
        </w:rPr>
        <w:t xml:space="preserve">осударственная регистрация индивидуального предпринимателя 1.1 Понятие и общие признаки индивидуального предпринимательства Предпринимательская деятельность (согласно гражданскому законодательству РФ)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[4, С.15]. При анализе данного понятия можно выделить следующие его признаки. Первым из них является осуществление деятельности с целью получения прибыли. Каждый собственник имущества вправе свободно им распоряжаться по своему усмотрению себе во благо, что выражается, как правило, в плодах и доходах от имущества. В законодательном регулировании был разрешён вопрос: </w:t>
      </w:r>
      <w:proofErr w:type="gramStart"/>
      <w:r w:rsidRPr="00E652B0">
        <w:rPr>
          <w:rFonts w:ascii="Times New Roman" w:hAnsi="Times New Roman"/>
          <w:color w:val="000000"/>
          <w:sz w:val="24"/>
          <w:szCs w:val="24"/>
          <w:shd w:val="clear" w:color="auto" w:fill="FFFFFF"/>
        </w:rPr>
        <w:t>прибыль</w:t>
      </w:r>
      <w:proofErr w:type="gramEnd"/>
      <w:r w:rsidRPr="00E652B0">
        <w:rPr>
          <w:rFonts w:ascii="Times New Roman" w:hAnsi="Times New Roman"/>
          <w:color w:val="000000"/>
          <w:sz w:val="24"/>
          <w:szCs w:val="24"/>
          <w:shd w:val="clear" w:color="auto" w:fill="FFFFFF"/>
        </w:rPr>
        <w:t xml:space="preserve"> от какой деятельности считается полученной от предпринимательства. Его объектом, согласно Гражданскому Кодексу, является пользование имуществом, продажа товаров, выполнение работ или оказание услуг. Действительно, по общему правилу предприниматели получают прибыль от реализации товаров и услуг. Несколько </w:t>
      </w:r>
      <w:proofErr w:type="spellStart"/>
      <w:r w:rsidRPr="00E652B0">
        <w:rPr>
          <w:rFonts w:ascii="Times New Roman" w:hAnsi="Times New Roman"/>
          <w:color w:val="000000"/>
          <w:sz w:val="24"/>
          <w:szCs w:val="24"/>
          <w:shd w:val="clear" w:color="auto" w:fill="FFFFFF"/>
        </w:rPr>
        <w:t>абстрактнее</w:t>
      </w:r>
      <w:proofErr w:type="spellEnd"/>
      <w:r w:rsidRPr="00E652B0">
        <w:rPr>
          <w:rFonts w:ascii="Times New Roman" w:hAnsi="Times New Roman"/>
          <w:color w:val="000000"/>
          <w:sz w:val="24"/>
          <w:szCs w:val="24"/>
          <w:shd w:val="clear" w:color="auto" w:fill="FFFFFF"/>
        </w:rPr>
        <w:t xml:space="preserve"> выглядит понятие "прибыль от пользования имуществом" [5, С.65]. </w:t>
      </w:r>
      <w:proofErr w:type="gramStart"/>
      <w:r w:rsidRPr="00E652B0">
        <w:rPr>
          <w:rFonts w:ascii="Times New Roman" w:hAnsi="Times New Roman"/>
          <w:color w:val="000000"/>
          <w:sz w:val="24"/>
          <w:szCs w:val="24"/>
          <w:shd w:val="clear" w:color="auto" w:fill="FFFFFF"/>
        </w:rPr>
        <w:t>Если рассматривать его буквально и в системе с нормами части второй ГК, то договоры займа, подряда, на выполнение научно-исследовательских, опытно-конструкторских и технологических работ, перевозки, транспортной экспедиции, банковского вклада, банковского счёта, хранения, поручения, комиссии, доверительного управления имуществом и некоторые другие договоры с элементом прибыли не вправе заключать гражданин, не зарегистрированный в качестве предпринимателя.</w:t>
      </w:r>
      <w:proofErr w:type="gramEnd"/>
      <w:r w:rsidRPr="00E652B0">
        <w:rPr>
          <w:rFonts w:ascii="Times New Roman" w:hAnsi="Times New Roman"/>
          <w:color w:val="000000"/>
          <w:sz w:val="24"/>
          <w:szCs w:val="24"/>
          <w:shd w:val="clear" w:color="auto" w:fill="FFFFFF"/>
        </w:rPr>
        <w:t xml:space="preserve"> Вторым признаком предпринимательской деятельности является </w:t>
      </w:r>
      <w:r w:rsidRPr="00E652B0">
        <w:rPr>
          <w:rFonts w:ascii="Times New Roman" w:hAnsi="Times New Roman"/>
          <w:color w:val="000000"/>
          <w:sz w:val="24"/>
          <w:szCs w:val="24"/>
          <w:shd w:val="clear" w:color="auto" w:fill="FFFFFF"/>
        </w:rPr>
        <w:lastRenderedPageBreak/>
        <w:t xml:space="preserve">систематичность её осуществления. Основным препятствием выступает отсутствие легального определения или устоявшегося обычая в понимании систематичности. В данном случае сложности возникают при оценке предпринимательской деятельности, субъекты которой скрывают ее, а при выявлении отрицают наличие предпринимательства, ссылаясь именно на то, что действия, внешне схожие по цели с </w:t>
      </w:r>
      <w:proofErr w:type="gramStart"/>
      <w:r w:rsidRPr="00E652B0">
        <w:rPr>
          <w:rFonts w:ascii="Times New Roman" w:hAnsi="Times New Roman"/>
          <w:color w:val="000000"/>
          <w:sz w:val="24"/>
          <w:szCs w:val="24"/>
          <w:shd w:val="clear" w:color="auto" w:fill="FFFFFF"/>
        </w:rPr>
        <w:t>предпринимательскими</w:t>
      </w:r>
      <w:proofErr w:type="gramEnd"/>
      <w:r w:rsidRPr="00E652B0">
        <w:rPr>
          <w:rFonts w:ascii="Times New Roman" w:hAnsi="Times New Roman"/>
          <w:color w:val="000000"/>
          <w:sz w:val="24"/>
          <w:szCs w:val="24"/>
          <w:shd w:val="clear" w:color="auto" w:fill="FFFFFF"/>
        </w:rPr>
        <w:t>, носят не систематический, а случайный, разовый, повторный характер. Третий бесспорный признак предпринимательской деятельности - ее осуществление на свой риск, то есть под собственную имущественную ответственность. Такой ри</w:t>
      </w:r>
      <w:proofErr w:type="gramStart"/>
      <w:r w:rsidRPr="00E652B0">
        <w:rPr>
          <w:rFonts w:ascii="Times New Roman" w:hAnsi="Times New Roman"/>
          <w:color w:val="000000"/>
          <w:sz w:val="24"/>
          <w:szCs w:val="24"/>
          <w:shd w:val="clear" w:color="auto" w:fill="FFFFFF"/>
        </w:rPr>
        <w:t>ск вкл</w:t>
      </w:r>
      <w:proofErr w:type="gramEnd"/>
      <w:r w:rsidRPr="00E652B0">
        <w:rPr>
          <w:rFonts w:ascii="Times New Roman" w:hAnsi="Times New Roman"/>
          <w:color w:val="000000"/>
          <w:sz w:val="24"/>
          <w:szCs w:val="24"/>
          <w:shd w:val="clear" w:color="auto" w:fill="FFFFFF"/>
        </w:rPr>
        <w:t xml:space="preserve">ючает принятие на себя предпринимателем как собственником имущества не только могущих произойти неблагоприятных последствий, но и дополнительного (специфического предпринимательского) риска в обязательственных отношениях. Ответственность предпринимателя является повышенной, на него возлагаются неблагоприятные последствия, возникшие не только по его вине, но и в иных случаях, кроме непреодолимой силы [5, С.70]. Право каждого гражданина на свободное использование своих способностей и имущества для предпринимательства и иной не запрещённой законом деятельности закреплено ст.34 Конституции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Для приобретения статуса индивидуального предпринимателя гражданин должен обладать следующими общими признаками субъекта гражданского (и предпринимательского) права: а) правоспособностью; б) гражданской дееспособностью; в) иметь имя (фамилия, собственно имя, а также отчество, если иное не вытекает из закона или национального обычая); г) иметь место жительства (место, где гражданин проживает постоянно или преимущественно). Закон в категорической форме провозглашает незыблемость правового статуса физического лица (гражданина): никто не может быть ограничен в правоспособности и дееспособности, иначе как в случаях и порядке, установленных законом. По признаку дееспособности граждане подразделяются на четыре группы: а) недееспособные - малолетние до шестилетнего возраста, а также признанные </w:t>
      </w:r>
      <w:proofErr w:type="gramStart"/>
      <w:r w:rsidRPr="00E652B0">
        <w:rPr>
          <w:rFonts w:ascii="Times New Roman" w:hAnsi="Times New Roman"/>
          <w:color w:val="000000"/>
          <w:sz w:val="24"/>
          <w:szCs w:val="24"/>
          <w:shd w:val="clear" w:color="auto" w:fill="FFFFFF"/>
        </w:rPr>
        <w:t>судом</w:t>
      </w:r>
      <w:proofErr w:type="gramEnd"/>
      <w:r w:rsidRPr="00E652B0">
        <w:rPr>
          <w:rFonts w:ascii="Times New Roman" w:hAnsi="Times New Roman"/>
          <w:color w:val="000000"/>
          <w:sz w:val="24"/>
          <w:szCs w:val="24"/>
          <w:shd w:val="clear" w:color="auto" w:fill="FFFFFF"/>
        </w:rPr>
        <w:t xml:space="preserve"> страдающими психическими расстройствами, не дающими возможность понимать значение своих действий или руководить ими [5, С.55]. Они сами не вправе совершать юридически значимые действия. Но сказанное вовсе не означает, что принадлежащее им имущество не может участвовать в гражданском обороте, быть объектом предпринимательской деятельности. От имени детей сделки совершают их законные представители - родители, усыновители или опекуны, а от имени страдающего психическим расстройством - его опекун. При этом на акты распоряжения имуществом необходимо предварительное разрешение органа опеки и попечительства; б) не полностью дееспособные - малолетние в возрасте от 6 до 14 лет и несовершеннолетние в возрасте от 14 до 18 лет [5, С.56]. Как правило, сделки от имени малолетнего заключают его законные представители. Сам он может совершать лишь мелкие бытовые и некоторые иные сделки, исчерпывающий перечень которых дан в законе. Гражданский Кодекс Российской Федерации (часть первая) от 30 ноября 1994 № 51-ФЗ. - Ст.28 Несовершеннолетние с 14-летнего возраста вправе самостоятельно совершать в сфере имущественных отношений значительно более широкий круг акций, нежели малолетние. И все другие сделки они также совершают от своего имени, но с письменного согласия своих законных представителей; в) ограниченно дееспособные - признанные </w:t>
      </w:r>
      <w:proofErr w:type="gramStart"/>
      <w:r w:rsidRPr="00E652B0">
        <w:rPr>
          <w:rFonts w:ascii="Times New Roman" w:hAnsi="Times New Roman"/>
          <w:color w:val="000000"/>
          <w:sz w:val="24"/>
          <w:szCs w:val="24"/>
          <w:shd w:val="clear" w:color="auto" w:fill="FFFFFF"/>
        </w:rPr>
        <w:t>судом</w:t>
      </w:r>
      <w:proofErr w:type="gramEnd"/>
      <w:r w:rsidRPr="00E652B0">
        <w:rPr>
          <w:rFonts w:ascii="Times New Roman" w:hAnsi="Times New Roman"/>
          <w:color w:val="000000"/>
          <w:sz w:val="24"/>
          <w:szCs w:val="24"/>
          <w:shd w:val="clear" w:color="auto" w:fill="FFFFFF"/>
        </w:rPr>
        <w:t xml:space="preserve"> злоупотребляющими спиртными напитками или наркотическими средствами, чем ставят </w:t>
      </w:r>
      <w:r w:rsidRPr="00E652B0">
        <w:rPr>
          <w:rFonts w:ascii="Times New Roman" w:hAnsi="Times New Roman"/>
          <w:color w:val="000000"/>
          <w:sz w:val="24"/>
          <w:szCs w:val="24"/>
          <w:shd w:val="clear" w:color="auto" w:fill="FFFFFF"/>
        </w:rPr>
        <w:lastRenderedPageBreak/>
        <w:t>свою семью в тяжелое материальное положение [5, С.56]. Эти лица вправе совершать мелкие бытовые сделки. Совершать другие сделки, а также получать заработок, пенсию и иные доходы и распоряжаться ими они могут лишь с согласия попечителя. Такие граждане самостоятельно несут имущественную ответственность по совершённым ими сделкам и за причиненный ими вред; г) полностью дееспособные. Они вправе самостоятельно заниматься любой предпринимательской деятельностью [5, С.57]. Такая дееспособность наступает в трех случаях: с наступлением совершеннолетия - по достижении 18-летнего возраста; в случае, когда законом допускается вступление в брак до достижения 18 лет, гражданин, не достигший 18-летнего возраста, приобретает дееспособность в полном объеме со времени вступления в брак. Для индивидуального предпринимателя его имя и место жительства стали теперь элементами индивидуализации подобно реквизитам для юридического лица. Гражданин вступает в гражданские правоотношения под своим именем, "включающим фамилию и собственное имя, а также отчество, если иное не вытекает из закона или национального обычая". Индивидуальный предприниматель может в случаях и в порядке, предусмотренных законодательством, использовать вымышленное имя (псевдоним) или изменить свое имя. В любом случае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 Перемена имени гражданином-предпринимателем не затрагивает существа прав и обязанностей, приобретенных им под своим именем. Дополнительно на него возлагаются обязанности: уведомления своих должников и кредиторов об изменениях в своем статусе во избежание возможных неблагоприятных последствий (нарушение условий договора, причинение убытков); внесения за свой счет изменений в документы, оформленные на его прежнее имя [6, С.65]. Закон защищает неприкосновенность имени гражданина, независимо от форм нарушения: вреда, причиненного гражданину в результате неправомерного использования его имени; искажения либо использования имени гражданина способами или в форме, которые затрагивают его честь, достоинство или деловую репутацию [6, С.67]. Другим обязательным элементом индивидуализации физического лица (гражданина) как субъекта права устанавливается его место жительства. Согласно ст.20 ГК РФ местом жительства признается место, где гражданин постоянно или преимущественно проживает. В отличие от прошлой практики административной регламентации права на проживание (прописка) гражданин вправе сам определять свое место жительства. Таким образом, предпринимательская деятельность - это деятельность, осуществляемая на свой риск,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качестве индивидуальных предпринимателей. Выделяют три признака данного понятия: осуществление деятельности с целью получения прибыли, систематичность осуществления данной деятельности, а также осуществление ее на свой риск, то есть под собственную имущественную ответственность. Для приобретения статуса индивидуального предпринимателя гражданин должен обладать правоспособностью, гражданской дееспособностью, а также иметь и</w:t>
      </w:r>
      <w:r w:rsidR="00E652B0" w:rsidRPr="00E652B0">
        <w:rPr>
          <w:rFonts w:ascii="Times New Roman" w:hAnsi="Times New Roman"/>
          <w:color w:val="000000"/>
          <w:sz w:val="24"/>
          <w:szCs w:val="24"/>
          <w:shd w:val="clear" w:color="auto" w:fill="FFFFFF"/>
        </w:rPr>
        <w:t>мя и место жительства.</w:t>
      </w:r>
      <w:r w:rsidR="00E652B0" w:rsidRPr="00E652B0">
        <w:rPr>
          <w:rFonts w:ascii="Times New Roman" w:hAnsi="Times New Roman"/>
          <w:sz w:val="24"/>
          <w:szCs w:val="24"/>
        </w:rPr>
        <w:t xml:space="preserve"> </w:t>
      </w:r>
    </w:p>
    <w:p w:rsidR="00E652B0" w:rsidRPr="00E652B0" w:rsidRDefault="00E652B0">
      <w:pPr>
        <w:rPr>
          <w:rFonts w:ascii="Times New Roman" w:hAnsi="Times New Roman"/>
          <w:sz w:val="24"/>
          <w:szCs w:val="24"/>
        </w:rPr>
      </w:pPr>
    </w:p>
    <w:sectPr w:rsidR="00E652B0" w:rsidRPr="00E652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91C" w:rsidRDefault="00B2191C" w:rsidP="00195059">
      <w:pPr>
        <w:spacing w:after="0" w:line="240" w:lineRule="auto"/>
      </w:pPr>
      <w:r>
        <w:separator/>
      </w:r>
    </w:p>
  </w:endnote>
  <w:endnote w:type="continuationSeparator" w:id="0">
    <w:p w:rsidR="00B2191C" w:rsidRDefault="00B2191C" w:rsidP="00195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91C" w:rsidRDefault="00B2191C" w:rsidP="00195059">
      <w:pPr>
        <w:spacing w:after="0" w:line="240" w:lineRule="auto"/>
      </w:pPr>
      <w:r>
        <w:separator/>
      </w:r>
    </w:p>
  </w:footnote>
  <w:footnote w:type="continuationSeparator" w:id="0">
    <w:p w:rsidR="00B2191C" w:rsidRDefault="00B2191C" w:rsidP="00195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60227"/>
    <w:multiLevelType w:val="hybridMultilevel"/>
    <w:tmpl w:val="883A9A64"/>
    <w:lvl w:ilvl="0" w:tplc="1D78C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88D"/>
    <w:rsid w:val="00195059"/>
    <w:rsid w:val="00402E11"/>
    <w:rsid w:val="00517946"/>
    <w:rsid w:val="007E288D"/>
    <w:rsid w:val="008D0FA5"/>
    <w:rsid w:val="00B2191C"/>
    <w:rsid w:val="00E6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94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288D"/>
    <w:rPr>
      <w:color w:val="0000FF"/>
      <w:u w:val="single"/>
    </w:rPr>
  </w:style>
  <w:style w:type="paragraph" w:styleId="a4">
    <w:name w:val="Normal (Web)"/>
    <w:basedOn w:val="a"/>
    <w:uiPriority w:val="99"/>
    <w:semiHidden/>
    <w:unhideWhenUsed/>
    <w:rsid w:val="007E288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7E288D"/>
    <w:rPr>
      <w:b/>
      <w:bCs/>
    </w:rPr>
  </w:style>
  <w:style w:type="paragraph" w:styleId="a6">
    <w:name w:val="header"/>
    <w:basedOn w:val="a"/>
    <w:link w:val="a7"/>
    <w:uiPriority w:val="99"/>
    <w:unhideWhenUsed/>
    <w:rsid w:val="001950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5059"/>
    <w:rPr>
      <w:sz w:val="22"/>
      <w:szCs w:val="22"/>
    </w:rPr>
  </w:style>
  <w:style w:type="paragraph" w:styleId="a8">
    <w:name w:val="footer"/>
    <w:basedOn w:val="a"/>
    <w:link w:val="a9"/>
    <w:uiPriority w:val="99"/>
    <w:unhideWhenUsed/>
    <w:rsid w:val="001950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5059"/>
    <w:rPr>
      <w:sz w:val="22"/>
      <w:szCs w:val="22"/>
    </w:rPr>
  </w:style>
  <w:style w:type="paragraph" w:styleId="aa">
    <w:name w:val="Balloon Text"/>
    <w:basedOn w:val="a"/>
    <w:link w:val="ab"/>
    <w:uiPriority w:val="99"/>
    <w:semiHidden/>
    <w:unhideWhenUsed/>
    <w:rsid w:val="001950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5059"/>
    <w:rPr>
      <w:rFonts w:ascii="Tahoma" w:hAnsi="Tahoma" w:cs="Tahoma"/>
      <w:sz w:val="16"/>
      <w:szCs w:val="16"/>
    </w:rPr>
  </w:style>
  <w:style w:type="paragraph" w:styleId="ac">
    <w:name w:val="List Paragraph"/>
    <w:basedOn w:val="a"/>
    <w:uiPriority w:val="34"/>
    <w:qFormat/>
    <w:rsid w:val="00E652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94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288D"/>
    <w:rPr>
      <w:color w:val="0000FF"/>
      <w:u w:val="single"/>
    </w:rPr>
  </w:style>
  <w:style w:type="paragraph" w:styleId="a4">
    <w:name w:val="Normal (Web)"/>
    <w:basedOn w:val="a"/>
    <w:uiPriority w:val="99"/>
    <w:semiHidden/>
    <w:unhideWhenUsed/>
    <w:rsid w:val="007E288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7E288D"/>
    <w:rPr>
      <w:b/>
      <w:bCs/>
    </w:rPr>
  </w:style>
  <w:style w:type="paragraph" w:styleId="a6">
    <w:name w:val="header"/>
    <w:basedOn w:val="a"/>
    <w:link w:val="a7"/>
    <w:uiPriority w:val="99"/>
    <w:unhideWhenUsed/>
    <w:rsid w:val="001950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5059"/>
    <w:rPr>
      <w:sz w:val="22"/>
      <w:szCs w:val="22"/>
    </w:rPr>
  </w:style>
  <w:style w:type="paragraph" w:styleId="a8">
    <w:name w:val="footer"/>
    <w:basedOn w:val="a"/>
    <w:link w:val="a9"/>
    <w:uiPriority w:val="99"/>
    <w:unhideWhenUsed/>
    <w:rsid w:val="001950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5059"/>
    <w:rPr>
      <w:sz w:val="22"/>
      <w:szCs w:val="22"/>
    </w:rPr>
  </w:style>
  <w:style w:type="paragraph" w:styleId="aa">
    <w:name w:val="Balloon Text"/>
    <w:basedOn w:val="a"/>
    <w:link w:val="ab"/>
    <w:uiPriority w:val="99"/>
    <w:semiHidden/>
    <w:unhideWhenUsed/>
    <w:rsid w:val="001950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5059"/>
    <w:rPr>
      <w:rFonts w:ascii="Tahoma" w:hAnsi="Tahoma" w:cs="Tahoma"/>
      <w:sz w:val="16"/>
      <w:szCs w:val="16"/>
    </w:rPr>
  </w:style>
  <w:style w:type="paragraph" w:styleId="ac">
    <w:name w:val="List Paragraph"/>
    <w:basedOn w:val="a"/>
    <w:uiPriority w:val="34"/>
    <w:qFormat/>
    <w:rsid w:val="00E65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7791">
      <w:bodyDiv w:val="1"/>
      <w:marLeft w:val="0"/>
      <w:marRight w:val="0"/>
      <w:marTop w:val="0"/>
      <w:marBottom w:val="0"/>
      <w:divBdr>
        <w:top w:val="none" w:sz="0" w:space="0" w:color="auto"/>
        <w:left w:val="none" w:sz="0" w:space="0" w:color="auto"/>
        <w:bottom w:val="none" w:sz="0" w:space="0" w:color="auto"/>
        <w:right w:val="none" w:sz="0" w:space="0" w:color="auto"/>
      </w:divBdr>
      <w:divsChild>
        <w:div w:id="519316643">
          <w:marLeft w:val="0"/>
          <w:marRight w:val="0"/>
          <w:marTop w:val="0"/>
          <w:marBottom w:val="0"/>
          <w:divBdr>
            <w:top w:val="none" w:sz="0" w:space="0" w:color="auto"/>
            <w:left w:val="none" w:sz="0" w:space="0" w:color="auto"/>
            <w:bottom w:val="none" w:sz="0" w:space="0" w:color="auto"/>
            <w:right w:val="none" w:sz="0" w:space="0" w:color="auto"/>
          </w:divBdr>
          <w:divsChild>
            <w:div w:id="2065328990">
              <w:marLeft w:val="0"/>
              <w:marRight w:val="0"/>
              <w:marTop w:val="0"/>
              <w:marBottom w:val="0"/>
              <w:divBdr>
                <w:top w:val="none" w:sz="0" w:space="0" w:color="auto"/>
                <w:left w:val="none" w:sz="0" w:space="0" w:color="auto"/>
                <w:bottom w:val="none" w:sz="0" w:space="0" w:color="auto"/>
                <w:right w:val="none" w:sz="0" w:space="0" w:color="auto"/>
              </w:divBdr>
              <w:divsChild>
                <w:div w:id="493185675">
                  <w:marLeft w:val="0"/>
                  <w:marRight w:val="0"/>
                  <w:marTop w:val="0"/>
                  <w:marBottom w:val="0"/>
                  <w:divBdr>
                    <w:top w:val="none" w:sz="0" w:space="0" w:color="auto"/>
                    <w:left w:val="none" w:sz="0" w:space="0" w:color="auto"/>
                    <w:bottom w:val="none" w:sz="0" w:space="0" w:color="auto"/>
                    <w:right w:val="none" w:sz="0" w:space="0" w:color="auto"/>
                  </w:divBdr>
                  <w:divsChild>
                    <w:div w:id="1440955073">
                      <w:marLeft w:val="0"/>
                      <w:marRight w:val="0"/>
                      <w:marTop w:val="0"/>
                      <w:marBottom w:val="0"/>
                      <w:divBdr>
                        <w:top w:val="none" w:sz="0" w:space="0" w:color="auto"/>
                        <w:left w:val="none" w:sz="0" w:space="0" w:color="auto"/>
                        <w:bottom w:val="none" w:sz="0" w:space="0" w:color="auto"/>
                        <w:right w:val="none" w:sz="0" w:space="0" w:color="auto"/>
                      </w:divBdr>
                      <w:divsChild>
                        <w:div w:id="2013873322">
                          <w:marLeft w:val="0"/>
                          <w:marRight w:val="0"/>
                          <w:marTop w:val="180"/>
                          <w:marBottom w:val="0"/>
                          <w:divBdr>
                            <w:top w:val="none" w:sz="0" w:space="0" w:color="auto"/>
                            <w:left w:val="none" w:sz="0" w:space="0" w:color="auto"/>
                            <w:bottom w:val="none" w:sz="0" w:space="0" w:color="auto"/>
                            <w:right w:val="none" w:sz="0" w:space="0" w:color="auto"/>
                          </w:divBdr>
                          <w:divsChild>
                            <w:div w:id="1888252669">
                              <w:marLeft w:val="0"/>
                              <w:marRight w:val="0"/>
                              <w:marTop w:val="0"/>
                              <w:marBottom w:val="0"/>
                              <w:divBdr>
                                <w:top w:val="none" w:sz="0" w:space="0" w:color="auto"/>
                                <w:left w:val="none" w:sz="0" w:space="0" w:color="auto"/>
                                <w:bottom w:val="none" w:sz="0" w:space="0" w:color="auto"/>
                                <w:right w:val="none" w:sz="0" w:space="0" w:color="auto"/>
                              </w:divBdr>
                              <w:divsChild>
                                <w:div w:id="215314159">
                                  <w:marLeft w:val="0"/>
                                  <w:marRight w:val="0"/>
                                  <w:marTop w:val="0"/>
                                  <w:marBottom w:val="0"/>
                                  <w:divBdr>
                                    <w:top w:val="none" w:sz="0" w:space="0" w:color="auto"/>
                                    <w:left w:val="none" w:sz="0" w:space="0" w:color="auto"/>
                                    <w:bottom w:val="none" w:sz="0" w:space="0" w:color="auto"/>
                                    <w:right w:val="none" w:sz="0" w:space="0" w:color="auto"/>
                                  </w:divBdr>
                                </w:div>
                                <w:div w:id="1318418911">
                                  <w:marLeft w:val="0"/>
                                  <w:marRight w:val="0"/>
                                  <w:marTop w:val="0"/>
                                  <w:marBottom w:val="0"/>
                                  <w:divBdr>
                                    <w:top w:val="none" w:sz="0" w:space="0" w:color="auto"/>
                                    <w:left w:val="none" w:sz="0" w:space="0" w:color="auto"/>
                                    <w:bottom w:val="none" w:sz="0" w:space="0" w:color="auto"/>
                                    <w:right w:val="none" w:sz="0" w:space="0" w:color="auto"/>
                                  </w:divBdr>
                                </w:div>
                                <w:div w:id="714162066">
                                  <w:marLeft w:val="0"/>
                                  <w:marRight w:val="0"/>
                                  <w:marTop w:val="0"/>
                                  <w:marBottom w:val="0"/>
                                  <w:divBdr>
                                    <w:top w:val="none" w:sz="0" w:space="0" w:color="auto"/>
                                    <w:left w:val="none" w:sz="0" w:space="0" w:color="auto"/>
                                    <w:bottom w:val="none" w:sz="0" w:space="0" w:color="auto"/>
                                    <w:right w:val="none" w:sz="0" w:space="0" w:color="auto"/>
                                  </w:divBdr>
                                  <w:divsChild>
                                    <w:div w:id="1307398641">
                                      <w:marLeft w:val="0"/>
                                      <w:marRight w:val="0"/>
                                      <w:marTop w:val="0"/>
                                      <w:marBottom w:val="0"/>
                                      <w:divBdr>
                                        <w:top w:val="none" w:sz="0" w:space="0" w:color="auto"/>
                                        <w:left w:val="none" w:sz="0" w:space="0" w:color="auto"/>
                                        <w:bottom w:val="none" w:sz="0" w:space="0" w:color="auto"/>
                                        <w:right w:val="none" w:sz="0" w:space="0" w:color="auto"/>
                                      </w:divBdr>
                                      <w:divsChild>
                                        <w:div w:id="2046179379">
                                          <w:marLeft w:val="0"/>
                                          <w:marRight w:val="0"/>
                                          <w:marTop w:val="0"/>
                                          <w:marBottom w:val="0"/>
                                          <w:divBdr>
                                            <w:top w:val="none" w:sz="0" w:space="0" w:color="auto"/>
                                            <w:left w:val="none" w:sz="0" w:space="0" w:color="auto"/>
                                            <w:bottom w:val="none" w:sz="0" w:space="0" w:color="auto"/>
                                            <w:right w:val="none" w:sz="0" w:space="0" w:color="auto"/>
                                          </w:divBdr>
                                        </w:div>
                                        <w:div w:id="1086341502">
                                          <w:marLeft w:val="0"/>
                                          <w:marRight w:val="0"/>
                                          <w:marTop w:val="0"/>
                                          <w:marBottom w:val="0"/>
                                          <w:divBdr>
                                            <w:top w:val="none" w:sz="0" w:space="0" w:color="auto"/>
                                            <w:left w:val="none" w:sz="0" w:space="0" w:color="auto"/>
                                            <w:bottom w:val="none" w:sz="0" w:space="0" w:color="auto"/>
                                            <w:right w:val="none" w:sz="0" w:space="0" w:color="auto"/>
                                          </w:divBdr>
                                        </w:div>
                                        <w:div w:id="5406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30976">
          <w:marLeft w:val="0"/>
          <w:marRight w:val="0"/>
          <w:marTop w:val="0"/>
          <w:marBottom w:val="0"/>
          <w:divBdr>
            <w:top w:val="none" w:sz="0" w:space="0" w:color="auto"/>
            <w:left w:val="none" w:sz="0" w:space="0" w:color="auto"/>
            <w:bottom w:val="none" w:sz="0" w:space="0" w:color="auto"/>
            <w:right w:val="none" w:sz="0" w:space="0" w:color="auto"/>
          </w:divBdr>
          <w:divsChild>
            <w:div w:id="1882009047">
              <w:marLeft w:val="0"/>
              <w:marRight w:val="0"/>
              <w:marTop w:val="0"/>
              <w:marBottom w:val="0"/>
              <w:divBdr>
                <w:top w:val="none" w:sz="0" w:space="0" w:color="auto"/>
                <w:left w:val="none" w:sz="0" w:space="0" w:color="auto"/>
                <w:bottom w:val="none" w:sz="0" w:space="0" w:color="auto"/>
                <w:right w:val="none" w:sz="0" w:space="0" w:color="auto"/>
              </w:divBdr>
              <w:divsChild>
                <w:div w:id="1984120786">
                  <w:marLeft w:val="0"/>
                  <w:marRight w:val="0"/>
                  <w:marTop w:val="0"/>
                  <w:marBottom w:val="0"/>
                  <w:divBdr>
                    <w:top w:val="none" w:sz="0" w:space="0" w:color="auto"/>
                    <w:left w:val="none" w:sz="0" w:space="0" w:color="auto"/>
                    <w:bottom w:val="none" w:sz="0" w:space="0" w:color="auto"/>
                    <w:right w:val="none" w:sz="0" w:space="0" w:color="auto"/>
                  </w:divBdr>
                  <w:divsChild>
                    <w:div w:id="554197552">
                      <w:marLeft w:val="0"/>
                      <w:marRight w:val="0"/>
                      <w:marTop w:val="0"/>
                      <w:marBottom w:val="0"/>
                      <w:divBdr>
                        <w:top w:val="none" w:sz="0" w:space="0" w:color="auto"/>
                        <w:left w:val="none" w:sz="0" w:space="0" w:color="auto"/>
                        <w:bottom w:val="none" w:sz="0" w:space="0" w:color="auto"/>
                        <w:right w:val="none" w:sz="0" w:space="0" w:color="auto"/>
                      </w:divBdr>
                      <w:divsChild>
                        <w:div w:id="1882592331">
                          <w:marLeft w:val="0"/>
                          <w:marRight w:val="0"/>
                          <w:marTop w:val="0"/>
                          <w:marBottom w:val="0"/>
                          <w:divBdr>
                            <w:top w:val="none" w:sz="0" w:space="0" w:color="auto"/>
                            <w:left w:val="none" w:sz="0" w:space="0" w:color="auto"/>
                            <w:bottom w:val="none" w:sz="0" w:space="0" w:color="auto"/>
                            <w:right w:val="none" w:sz="0" w:space="0" w:color="auto"/>
                          </w:divBdr>
                          <w:divsChild>
                            <w:div w:id="1986231565">
                              <w:marLeft w:val="0"/>
                              <w:marRight w:val="0"/>
                              <w:marTop w:val="120"/>
                              <w:marBottom w:val="120"/>
                              <w:divBdr>
                                <w:top w:val="none" w:sz="0" w:space="0" w:color="auto"/>
                                <w:left w:val="none" w:sz="0" w:space="0" w:color="auto"/>
                                <w:bottom w:val="none" w:sz="0" w:space="0" w:color="auto"/>
                                <w:right w:val="none" w:sz="0" w:space="0" w:color="auto"/>
                              </w:divBdr>
                            </w:div>
                            <w:div w:id="1753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5563">
              <w:marLeft w:val="0"/>
              <w:marRight w:val="0"/>
              <w:marTop w:val="0"/>
              <w:marBottom w:val="0"/>
              <w:divBdr>
                <w:top w:val="none" w:sz="0" w:space="0" w:color="auto"/>
                <w:left w:val="none" w:sz="0" w:space="0" w:color="auto"/>
                <w:bottom w:val="none" w:sz="0" w:space="0" w:color="auto"/>
                <w:right w:val="none" w:sz="0" w:space="0" w:color="auto"/>
              </w:divBdr>
              <w:divsChild>
                <w:div w:id="1057586444">
                  <w:marLeft w:val="0"/>
                  <w:marRight w:val="0"/>
                  <w:marTop w:val="0"/>
                  <w:marBottom w:val="330"/>
                  <w:divBdr>
                    <w:top w:val="none" w:sz="0" w:space="0" w:color="auto"/>
                    <w:left w:val="none" w:sz="0" w:space="0" w:color="auto"/>
                    <w:bottom w:val="none" w:sz="0" w:space="0" w:color="auto"/>
                    <w:right w:val="none" w:sz="0" w:space="0" w:color="auto"/>
                  </w:divBdr>
                  <w:divsChild>
                    <w:div w:id="791443356">
                      <w:marLeft w:val="0"/>
                      <w:marRight w:val="0"/>
                      <w:marTop w:val="0"/>
                      <w:marBottom w:val="0"/>
                      <w:divBdr>
                        <w:top w:val="none" w:sz="0" w:space="0" w:color="auto"/>
                        <w:left w:val="none" w:sz="0" w:space="0" w:color="auto"/>
                        <w:bottom w:val="none" w:sz="0" w:space="0" w:color="auto"/>
                        <w:right w:val="none" w:sz="0" w:space="0" w:color="auto"/>
                      </w:divBdr>
                    </w:div>
                    <w:div w:id="2033146751">
                      <w:marLeft w:val="0"/>
                      <w:marRight w:val="0"/>
                      <w:marTop w:val="0"/>
                      <w:marBottom w:val="0"/>
                      <w:divBdr>
                        <w:top w:val="none" w:sz="0" w:space="0" w:color="auto"/>
                        <w:left w:val="none" w:sz="0" w:space="0" w:color="auto"/>
                        <w:bottom w:val="none" w:sz="0" w:space="0" w:color="auto"/>
                        <w:right w:val="none" w:sz="0" w:space="0" w:color="auto"/>
                      </w:divBdr>
                      <w:divsChild>
                        <w:div w:id="1184519000">
                          <w:marLeft w:val="0"/>
                          <w:marRight w:val="270"/>
                          <w:marTop w:val="0"/>
                          <w:marBottom w:val="0"/>
                          <w:divBdr>
                            <w:top w:val="none" w:sz="0" w:space="0" w:color="auto"/>
                            <w:left w:val="none" w:sz="0" w:space="0" w:color="auto"/>
                            <w:bottom w:val="none" w:sz="0" w:space="0" w:color="auto"/>
                            <w:right w:val="none" w:sz="0" w:space="0" w:color="auto"/>
                          </w:divBdr>
                        </w:div>
                        <w:div w:id="207187775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404328840">
              <w:marLeft w:val="0"/>
              <w:marRight w:val="0"/>
              <w:marTop w:val="0"/>
              <w:marBottom w:val="0"/>
              <w:divBdr>
                <w:top w:val="none" w:sz="0" w:space="0" w:color="auto"/>
                <w:left w:val="none" w:sz="0" w:space="0" w:color="auto"/>
                <w:bottom w:val="none" w:sz="0" w:space="0" w:color="auto"/>
                <w:right w:val="none" w:sz="0" w:space="0" w:color="auto"/>
              </w:divBdr>
              <w:divsChild>
                <w:div w:id="456949297">
                  <w:marLeft w:val="0"/>
                  <w:marRight w:val="0"/>
                  <w:marTop w:val="0"/>
                  <w:marBottom w:val="0"/>
                  <w:divBdr>
                    <w:top w:val="none" w:sz="0" w:space="0" w:color="auto"/>
                    <w:left w:val="none" w:sz="0" w:space="0" w:color="auto"/>
                    <w:bottom w:val="none" w:sz="0" w:space="0" w:color="auto"/>
                    <w:right w:val="none" w:sz="0" w:space="0" w:color="auto"/>
                  </w:divBdr>
                  <w:divsChild>
                    <w:div w:id="186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4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v@apt29.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2435</Words>
  <Characters>13885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5</cp:revision>
  <cp:lastPrinted>2020-11-09T21:27:00Z</cp:lastPrinted>
  <dcterms:created xsi:type="dcterms:W3CDTF">2020-11-09T21:16:00Z</dcterms:created>
  <dcterms:modified xsi:type="dcterms:W3CDTF">2020-11-11T04:32:00Z</dcterms:modified>
</cp:coreProperties>
</file>