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A" w:rsidRDefault="00A6652A" w:rsidP="00A66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03.11.20. 47 группа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Прочитать лекцию. Выучить термины.</w:t>
      </w:r>
    </w:p>
    <w:p w:rsidR="00A6652A" w:rsidRDefault="00EB712C" w:rsidP="00A66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52A">
        <w:rPr>
          <w:rFonts w:ascii="Times New Roman" w:hAnsi="Times New Roman" w:cs="Times New Roman"/>
          <w:sz w:val="28"/>
          <w:szCs w:val="28"/>
        </w:rPr>
        <w:t xml:space="preserve">Право в системе социальных норм. </w:t>
      </w:r>
    </w:p>
    <w:p w:rsidR="000517B7" w:rsidRDefault="00EB712C" w:rsidP="00A66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52A">
        <w:rPr>
          <w:rFonts w:ascii="Times New Roman" w:hAnsi="Times New Roman" w:cs="Times New Roman"/>
          <w:sz w:val="28"/>
          <w:szCs w:val="28"/>
        </w:rPr>
        <w:t>Норма права: её формы, структура, пределы действия.</w:t>
      </w:r>
    </w:p>
    <w:p w:rsidR="00A6652A" w:rsidRPr="00A6652A" w:rsidRDefault="00A6652A" w:rsidP="00A6652A">
      <w:pPr>
        <w:pStyle w:val="a4"/>
        <w:numPr>
          <w:ilvl w:val="0"/>
          <w:numId w:val="5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Социальная норма 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установленное в обществе правило поведения, регулирующее отношения между людьми, общественную жизнь.</w:t>
      </w:r>
    </w:p>
    <w:p w:rsidR="00A6652A" w:rsidRPr="00A6652A" w:rsidRDefault="00A6652A" w:rsidP="00A6652A">
      <w:pPr>
        <w:pStyle w:val="a4"/>
        <w:numPr>
          <w:ilvl w:val="0"/>
          <w:numId w:val="5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 права —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первичная клеточка права, его исходный элемент. Поэтому норме права свойственны все те черты, которые характерны для права в целом. Однако, это еще не означает, что понятие нормы права и права совпадают. Право и его норма соотносятся между собой как общее и частное. Отдельно взятая правовая норма — это еще не есть право. Право — это система, совокупность правовых норм.</w:t>
      </w:r>
    </w:p>
    <w:p w:rsidR="00A6652A" w:rsidRPr="00A6652A" w:rsidRDefault="00A6652A" w:rsidP="00A6652A">
      <w:pPr>
        <w:pStyle w:val="a4"/>
        <w:numPr>
          <w:ilvl w:val="0"/>
          <w:numId w:val="5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регулирует общественные отношения во взаимодействии с другими социальными нормами как элемент системы социального нормативного регулирования</w:t>
      </w:r>
    </w:p>
    <w:p w:rsidR="00A6652A" w:rsidRPr="00A6652A" w:rsidRDefault="00A6652A" w:rsidP="00A6652A">
      <w:pPr>
        <w:shd w:val="clear" w:color="auto" w:fill="FFFFFF"/>
        <w:spacing w:after="75" w:line="288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 Признаки правовой нормы</w:t>
      </w:r>
    </w:p>
    <w:p w:rsidR="00A6652A" w:rsidRPr="00A6652A" w:rsidRDefault="00A6652A" w:rsidP="00A6652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Единственная в ряду социальных норм, которая </w:t>
      </w:r>
      <w:r w:rsidRPr="00A6652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исходит от государства и является официальным выражением его воли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52A" w:rsidRPr="00A6652A" w:rsidRDefault="00A6652A" w:rsidP="00A6652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Представляет собой </w:t>
      </w:r>
      <w:r w:rsidRPr="00A6652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меру свободы волеизъявления и поведения человека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52A" w:rsidRPr="00A6652A" w:rsidRDefault="00A6652A" w:rsidP="00A6652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Издается в </w:t>
      </w:r>
      <w:r w:rsidRPr="00A6652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конкретной форме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52A" w:rsidRPr="00A6652A" w:rsidRDefault="00A6652A" w:rsidP="00A6652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Является </w:t>
      </w:r>
      <w:r w:rsidRPr="00A6652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формой реализации и закрепления прав и обязанностей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участников общественных отношений.</w:t>
      </w:r>
    </w:p>
    <w:p w:rsidR="00A6652A" w:rsidRPr="00A6652A" w:rsidRDefault="00A6652A" w:rsidP="00A6652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Поддерживается в своем осуществлении и </w:t>
      </w:r>
      <w:r w:rsidRPr="00A6652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охраняется силой государства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52A" w:rsidRPr="00A6652A" w:rsidRDefault="00A6652A" w:rsidP="00A6652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Всегда представляет собой </w:t>
      </w:r>
      <w:r w:rsidRPr="00A6652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властное предписание государства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52A" w:rsidRPr="00A6652A" w:rsidRDefault="00A6652A" w:rsidP="00A6652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Является </w:t>
      </w:r>
      <w:r w:rsidRPr="00A6652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единственным государственным регулятором общественных отношений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52A" w:rsidRPr="00A6652A" w:rsidRDefault="00A6652A" w:rsidP="00A6652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Представляет собой </w:t>
      </w:r>
      <w:r w:rsidRPr="00A6652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правило поведения общеобязательного характера</w:t>
      </w:r>
      <w:r w:rsidRPr="00A6652A">
        <w:rPr>
          <w:rFonts w:ascii="Times New Roman" w:eastAsia="Times New Roman" w:hAnsi="Times New Roman" w:cs="Times New Roman"/>
          <w:sz w:val="26"/>
          <w:szCs w:val="26"/>
          <w:lang w:eastAsia="ru-RU"/>
        </w:rPr>
        <w:t>, т. е. указывает: каким образом, в каком направлении, в течение какого времени, на какой территории необходимо действовать тому или иному субъекту; предписывает правильный с точки зрения общества и потому обязательный для каждого индивида образ действий.</w:t>
      </w:r>
    </w:p>
    <w:p w:rsidR="00A6652A" w:rsidRPr="00A6652A" w:rsidRDefault="00A6652A" w:rsidP="00A6652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2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3. </w:t>
      </w:r>
      <w:r w:rsidRPr="00A665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Структура нормы права</w:t>
      </w:r>
      <w:r w:rsidRPr="00A6652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 — это внутреннее строение нормы, которое раскрывает ее основные элементы и способы их взаимосвязи.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992"/>
        <w:gridCol w:w="78"/>
        <w:gridCol w:w="326"/>
        <w:gridCol w:w="3551"/>
        <w:gridCol w:w="729"/>
        <w:gridCol w:w="1039"/>
        <w:gridCol w:w="1644"/>
      </w:tblGrid>
      <w:tr w:rsidR="00A6652A" w:rsidRPr="00A6652A" w:rsidTr="00B02334">
        <w:tc>
          <w:tcPr>
            <w:tcW w:w="996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2" w:type="dxa"/>
            <w:gridSpan w:val="2"/>
            <w:shd w:val="clear" w:color="auto" w:fill="auto"/>
            <w:hideMark/>
          </w:tcPr>
          <w:p w:rsid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Структура нормы права</w:t>
            </w:r>
          </w:p>
        </w:tc>
        <w:tc>
          <w:tcPr>
            <w:tcW w:w="564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6652A" w:rsidRPr="00A6652A" w:rsidTr="00B02334">
        <w:tc>
          <w:tcPr>
            <w:tcW w:w="2064" w:type="dxa"/>
            <w:gridSpan w:val="4"/>
            <w:shd w:val="clear" w:color="auto" w:fill="auto"/>
            <w:hideMark/>
          </w:tcPr>
          <w:p w:rsidR="00A6652A" w:rsidRPr="00A6652A" w:rsidRDefault="00A6652A" w:rsidP="00B02334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гипотеза</w:t>
            </w:r>
          </w:p>
        </w:tc>
        <w:tc>
          <w:tcPr>
            <w:tcW w:w="2460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диспозиция</w:t>
            </w:r>
          </w:p>
        </w:tc>
        <w:tc>
          <w:tcPr>
            <w:tcW w:w="2640" w:type="dxa"/>
            <w:gridSpan w:val="3"/>
            <w:shd w:val="clear" w:color="auto" w:fill="auto"/>
            <w:hideMark/>
          </w:tcPr>
          <w:p w:rsidR="00A6652A" w:rsidRPr="00A6652A" w:rsidRDefault="00A6652A" w:rsidP="00B02334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санкция</w:t>
            </w:r>
          </w:p>
        </w:tc>
      </w:tr>
      <w:tr w:rsidR="00A6652A" w:rsidRPr="00A6652A" w:rsidTr="00B02334">
        <w:tc>
          <w:tcPr>
            <w:tcW w:w="2064" w:type="dxa"/>
            <w:gridSpan w:val="4"/>
            <w:shd w:val="clear" w:color="auto" w:fill="auto"/>
            <w:hideMark/>
          </w:tcPr>
          <w:p w:rsidR="00A6652A" w:rsidRPr="00A6652A" w:rsidRDefault="00A6652A" w:rsidP="00B02334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это структурный элемент правовой нормы, который указывает на жизненные обстоятельства вступления нормы в действие</w:t>
            </w:r>
          </w:p>
        </w:tc>
        <w:tc>
          <w:tcPr>
            <w:tcW w:w="2460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 это структурный элемент правовой нормы, который содержит само правило поведения участников регулируемых отношений, указывает на его суть и содержание, права и обязанности субъектов</w:t>
            </w:r>
          </w:p>
        </w:tc>
        <w:tc>
          <w:tcPr>
            <w:tcW w:w="2640" w:type="dxa"/>
            <w:gridSpan w:val="3"/>
            <w:shd w:val="clear" w:color="auto" w:fill="auto"/>
            <w:hideMark/>
          </w:tcPr>
          <w:p w:rsidR="00A6652A" w:rsidRPr="00A6652A" w:rsidRDefault="00A6652A" w:rsidP="00B02334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это структурный элемент    правовой нормы, определяющий неблагоприятные последствия для участников общественных отношений, наступающие в случае нарушения </w:t>
            </w:r>
            <w:proofErr w:type="gramStart"/>
            <w:r w:rsidRPr="00A665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последними</w:t>
            </w:r>
            <w:proofErr w:type="gramEnd"/>
            <w:r w:rsidRPr="00A665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 предписаний диспозиции</w:t>
            </w:r>
          </w:p>
        </w:tc>
      </w:tr>
      <w:tr w:rsidR="00A6652A" w:rsidRPr="00A6652A" w:rsidTr="00B02334">
        <w:tc>
          <w:tcPr>
            <w:tcW w:w="996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hideMark/>
          </w:tcPr>
          <w:p w:rsidR="00A6652A" w:rsidRPr="00A6652A" w:rsidRDefault="00A6652A" w:rsidP="00A6652A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элемент</w:t>
            </w: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правовой нормы</w:t>
            </w:r>
          </w:p>
        </w:tc>
        <w:tc>
          <w:tcPr>
            <w:tcW w:w="564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A6652A" w:rsidRPr="00A6652A" w:rsidRDefault="00A6652A" w:rsidP="00B02334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B712C" w:rsidRPr="00EB712C" w:rsidRDefault="00EB712C" w:rsidP="00EB712C">
      <w:pPr>
        <w:shd w:val="clear" w:color="auto" w:fill="FFFFFF"/>
        <w:spacing w:after="75" w:line="288" w:lineRule="atLeast"/>
        <w:textAlignment w:val="baseline"/>
        <w:outlineLvl w:val="3"/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</w:pPr>
      <w:r w:rsidRPr="00EB712C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Право в системе социальных норм: особенности взаимодействия</w:t>
      </w:r>
    </w:p>
    <w:tbl>
      <w:tblPr>
        <w:tblW w:w="10288" w:type="dxa"/>
        <w:tblInd w:w="-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7955"/>
      </w:tblGrid>
      <w:tr w:rsidR="00A6652A" w:rsidRPr="00EB712C" w:rsidTr="00A6652A"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EB712C" w:rsidP="00A6652A">
            <w:pPr>
              <w:spacing w:after="24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</w:t>
            </w:r>
            <w:r w:rsidRPr="00EB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нормы, с которыми взаимодействует право</w:t>
            </w:r>
          </w:p>
        </w:tc>
        <w:tc>
          <w:tcPr>
            <w:tcW w:w="7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A6652A" w:rsidP="00EB712C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EB712C" w:rsidRPr="00EB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Проявления взаимодействия</w:t>
            </w:r>
          </w:p>
        </w:tc>
      </w:tr>
      <w:tr w:rsidR="00A6652A" w:rsidRPr="00EB712C" w:rsidTr="00A6652A"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EB712C" w:rsidP="00A6652A">
            <w:pPr>
              <w:spacing w:after="24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7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EB712C" w:rsidP="00EB712C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мораль обладают общими чертами, которые присущи всем социальным нормам. Право, как правило, соответствует основным требованиям морали (некоторые нормы непосредственно закрепляют в законе нормы моральные, подкрепляя их юридическими санкциями), вместе с этим реализация правовых норм и их исполнение во многом обусловлено тем, что люди считают их справедливыми.</w:t>
            </w:r>
          </w:p>
          <w:p w:rsidR="00EB712C" w:rsidRPr="00EB712C" w:rsidRDefault="00EB712C" w:rsidP="00EB712C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возникают в процессе юридической практики, функционирования соответствующих институтов общества и государства, в то время как мораль возникает и развивается в процессе практической деятельности людей. Она не связана со структурной организацией общества и неотделима от общественного сознания. Нормы морали опираются на складывающиеся в сознании общества представления о добре и зле, чести, достоинстве, порядочности</w:t>
            </w:r>
          </w:p>
        </w:tc>
      </w:tr>
      <w:tr w:rsidR="00A6652A" w:rsidRPr="00EB712C" w:rsidTr="00A6652A"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EB712C" w:rsidP="00A6652A">
            <w:pPr>
              <w:spacing w:after="24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</w:t>
            </w:r>
          </w:p>
        </w:tc>
        <w:tc>
          <w:tcPr>
            <w:tcW w:w="7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EB712C" w:rsidP="00EB712C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права поддерживают обычаи, которые признаются государством юридически значимым и общественно полезным. Такие обычаи наделяются </w:t>
            </w: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государством юридической силой и в дальнейшем расцениваются как правовые. Нормы права отвергают некоторые обычаи, ограничивают степень их воздействия на общество. В то же время правовые нормы могут безразлично относиться к большинству действующих обычаев, связанных с межличностными отношениями и бытовым поведением людей</w:t>
            </w:r>
          </w:p>
        </w:tc>
      </w:tr>
      <w:tr w:rsidR="00A6652A" w:rsidRPr="00EB712C" w:rsidTr="00A6652A"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EB712C" w:rsidP="00A6652A">
            <w:pPr>
              <w:spacing w:after="24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Религия</w:t>
            </w:r>
          </w:p>
        </w:tc>
        <w:tc>
          <w:tcPr>
            <w:tcW w:w="7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EB712C" w:rsidP="00A6652A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государствах, где наиболее сильно выражена приверженность религиозным идеям, религия господствует над правом. </w:t>
            </w:r>
            <w:proofErr w:type="gramStart"/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же — государство и, соответственно, право отделены от религии, не оказывая на нее никакого влияния, подобное взаимоотношение является обоюдным.</w:t>
            </w:r>
            <w:proofErr w:type="gramEnd"/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также страны, в которых религиозные нормы действуют наряду с </w:t>
            </w:r>
            <w:proofErr w:type="gramStart"/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</w:t>
            </w:r>
            <w:proofErr w:type="gramEnd"/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дополняя последние и регулируя те вопросы, которые не охватываются правом</w:t>
            </w:r>
          </w:p>
        </w:tc>
      </w:tr>
      <w:tr w:rsidR="00A6652A" w:rsidRPr="00EB712C" w:rsidTr="00A6652A"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EB712C" w:rsidP="00A6652A">
            <w:pPr>
              <w:spacing w:after="24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общественных</w:t>
            </w: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7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12C" w:rsidRPr="00EB712C" w:rsidRDefault="00EB712C" w:rsidP="00EB712C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формальным признакам нормы общественных организаций похожи </w:t>
            </w:r>
            <w:proofErr w:type="gramStart"/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правовые: текстуально закреплены в соответствующих документах, принимаются по определенной процедуре, систематизированы. Однако нормы общественных организаций не обладают общеобязательностью права, не обеспечиваются государственным принуждением. Предметом регулирования норм общественных организаций являются отношения, не урегулированные юридически</w:t>
            </w:r>
          </w:p>
        </w:tc>
      </w:tr>
    </w:tbl>
    <w:p w:rsidR="00EB712C" w:rsidRDefault="00EB712C"/>
    <w:p w:rsidR="00A6652A" w:rsidRPr="00A6652A" w:rsidRDefault="00A6652A" w:rsidP="00A6652A">
      <w:pPr>
        <w:shd w:val="clear" w:color="auto" w:fill="FFFFFF"/>
        <w:spacing w:after="75" w:line="288" w:lineRule="atLeast"/>
        <w:textAlignment w:val="baseline"/>
        <w:outlineLvl w:val="3"/>
        <w:rPr>
          <w:rFonts w:ascii="Times New Roman" w:hAnsi="Times New Roman" w:cs="Times New Roman"/>
          <w:sz w:val="26"/>
          <w:szCs w:val="26"/>
        </w:rPr>
      </w:pPr>
      <w:r w:rsidRPr="00A6652A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br/>
      </w:r>
    </w:p>
    <w:p w:rsidR="00A6652A" w:rsidRPr="00A6652A" w:rsidRDefault="00A6652A">
      <w:pPr>
        <w:rPr>
          <w:rFonts w:ascii="Times New Roman" w:hAnsi="Times New Roman" w:cs="Times New Roman"/>
          <w:sz w:val="26"/>
          <w:szCs w:val="26"/>
        </w:rPr>
      </w:pPr>
    </w:p>
    <w:sectPr w:rsidR="00A6652A" w:rsidRPr="00A6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1D8"/>
    <w:multiLevelType w:val="hybridMultilevel"/>
    <w:tmpl w:val="BC26A3E6"/>
    <w:lvl w:ilvl="0" w:tplc="02723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596"/>
    <w:multiLevelType w:val="multilevel"/>
    <w:tmpl w:val="7DD0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E521E"/>
    <w:multiLevelType w:val="multilevel"/>
    <w:tmpl w:val="163E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E4203"/>
    <w:multiLevelType w:val="multilevel"/>
    <w:tmpl w:val="4BA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87306"/>
    <w:multiLevelType w:val="multilevel"/>
    <w:tmpl w:val="FD18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7"/>
    <w:rsid w:val="000517B7"/>
    <w:rsid w:val="00A6652A"/>
    <w:rsid w:val="00AA5877"/>
    <w:rsid w:val="00E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5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5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E0E9-52D0-4AE3-BDFC-055E92AC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2020-11-02T15:29:00Z</dcterms:created>
  <dcterms:modified xsi:type="dcterms:W3CDTF">2020-11-02T15:55:00Z</dcterms:modified>
</cp:coreProperties>
</file>