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8B" w:rsidRPr="005B2261" w:rsidRDefault="005B2261" w:rsidP="005B2261">
      <w:pPr>
        <w:spacing w:after="0"/>
        <w:rPr>
          <w:rFonts w:ascii="Times New Roman" w:hAnsi="Times New Roman" w:cs="Times New Roman"/>
          <w:b/>
          <w:sz w:val="28"/>
          <w:szCs w:val="28"/>
        </w:rPr>
      </w:pPr>
      <w:r w:rsidRPr="005B2261">
        <w:rPr>
          <w:rFonts w:ascii="Times New Roman" w:hAnsi="Times New Roman" w:cs="Times New Roman"/>
          <w:b/>
          <w:sz w:val="28"/>
          <w:szCs w:val="28"/>
        </w:rPr>
        <w:t>Группа №25</w:t>
      </w:r>
    </w:p>
    <w:p w:rsidR="005B2261" w:rsidRPr="005B2261" w:rsidRDefault="005B2261" w:rsidP="005B2261">
      <w:pPr>
        <w:spacing w:after="0"/>
        <w:rPr>
          <w:rFonts w:ascii="Times New Roman" w:hAnsi="Times New Roman" w:cs="Times New Roman"/>
          <w:b/>
          <w:sz w:val="28"/>
          <w:szCs w:val="28"/>
        </w:rPr>
      </w:pPr>
      <w:r w:rsidRPr="005B2261">
        <w:rPr>
          <w:rFonts w:ascii="Times New Roman" w:hAnsi="Times New Roman" w:cs="Times New Roman"/>
          <w:b/>
          <w:sz w:val="28"/>
          <w:szCs w:val="28"/>
        </w:rPr>
        <w:t>Дисциплина: Допуски и технические отклонения</w:t>
      </w:r>
    </w:p>
    <w:p w:rsidR="005B2261" w:rsidRPr="005B2261" w:rsidRDefault="005B2261" w:rsidP="005B2261">
      <w:pPr>
        <w:spacing w:after="0"/>
        <w:rPr>
          <w:rFonts w:ascii="Times New Roman" w:hAnsi="Times New Roman" w:cs="Times New Roman"/>
          <w:b/>
          <w:sz w:val="28"/>
          <w:szCs w:val="28"/>
        </w:rPr>
      </w:pPr>
      <w:r w:rsidRPr="005B2261">
        <w:rPr>
          <w:rFonts w:ascii="Times New Roman" w:hAnsi="Times New Roman" w:cs="Times New Roman"/>
          <w:b/>
          <w:sz w:val="28"/>
          <w:szCs w:val="28"/>
        </w:rPr>
        <w:t>Преподаватель: Комлева М.Н.</w:t>
      </w:r>
    </w:p>
    <w:p w:rsidR="005B2261" w:rsidRPr="005B2261" w:rsidRDefault="005B2261" w:rsidP="005B2261">
      <w:pPr>
        <w:spacing w:after="0"/>
        <w:rPr>
          <w:rFonts w:ascii="Times New Roman" w:hAnsi="Times New Roman" w:cs="Times New Roman"/>
          <w:b/>
          <w:sz w:val="28"/>
          <w:szCs w:val="28"/>
        </w:rPr>
      </w:pPr>
      <w:r w:rsidRPr="005B2261">
        <w:rPr>
          <w:rFonts w:ascii="Times New Roman" w:hAnsi="Times New Roman" w:cs="Times New Roman"/>
          <w:b/>
          <w:sz w:val="28"/>
          <w:szCs w:val="28"/>
        </w:rPr>
        <w:t>Задание: Изучить теоретический материал, сделать опорный конспект</w:t>
      </w:r>
    </w:p>
    <w:p w:rsidR="005B2261" w:rsidRDefault="005B2261" w:rsidP="005B2261">
      <w:pPr>
        <w:spacing w:after="0"/>
        <w:jc w:val="center"/>
        <w:rPr>
          <w:rFonts w:ascii="Times New Roman" w:hAnsi="Times New Roman" w:cs="Times New Roman"/>
          <w:b/>
          <w:sz w:val="24"/>
          <w:szCs w:val="24"/>
        </w:rPr>
      </w:pPr>
    </w:p>
    <w:p w:rsidR="005B2261" w:rsidRDefault="005B2261" w:rsidP="005B2261">
      <w:pPr>
        <w:spacing w:after="0"/>
        <w:jc w:val="center"/>
        <w:rPr>
          <w:rFonts w:ascii="Times New Roman" w:hAnsi="Times New Roman" w:cs="Times New Roman"/>
          <w:b/>
          <w:sz w:val="24"/>
          <w:szCs w:val="24"/>
        </w:rPr>
      </w:pPr>
    </w:p>
    <w:p w:rsidR="005B2261" w:rsidRPr="005B2261" w:rsidRDefault="005B2261" w:rsidP="005B2261">
      <w:pPr>
        <w:spacing w:after="0"/>
        <w:jc w:val="center"/>
        <w:rPr>
          <w:rFonts w:ascii="Times New Roman" w:hAnsi="Times New Roman" w:cs="Times New Roman"/>
          <w:b/>
          <w:sz w:val="24"/>
          <w:szCs w:val="24"/>
        </w:rPr>
      </w:pPr>
      <w:r w:rsidRPr="005B2261">
        <w:rPr>
          <w:rFonts w:ascii="Times New Roman" w:hAnsi="Times New Roman" w:cs="Times New Roman"/>
          <w:b/>
          <w:sz w:val="24"/>
          <w:szCs w:val="24"/>
        </w:rPr>
        <w:t>Тема 2. Основные понятия о взаимозаменяемости деталей, узлов и механизмов. Понятие о точности и погрешности размера.</w:t>
      </w:r>
    </w:p>
    <w:p w:rsidR="005B2261" w:rsidRPr="005B2261" w:rsidRDefault="005B2261" w:rsidP="005B2261">
      <w:pPr>
        <w:spacing w:after="0"/>
        <w:jc w:val="center"/>
        <w:rPr>
          <w:rFonts w:ascii="Times New Roman" w:hAnsi="Times New Roman" w:cs="Times New Roman"/>
          <w:b/>
          <w:sz w:val="24"/>
          <w:szCs w:val="24"/>
        </w:rPr>
      </w:pP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b/>
          <w:sz w:val="24"/>
          <w:szCs w:val="24"/>
        </w:rPr>
        <w:t>Взаимозаменяемость</w:t>
      </w:r>
      <w:r w:rsidRPr="005B2261">
        <w:rPr>
          <w:rFonts w:ascii="Times New Roman" w:hAnsi="Times New Roman" w:cs="Times New Roman"/>
          <w:sz w:val="24"/>
          <w:szCs w:val="24"/>
        </w:rPr>
        <w:t xml:space="preserve"> — это свойство деталей, сборочных единиц, агрегатов занимать свое место в машине без дополнительной обработки и выполнять при этом заданные функции.  Взаимозаменяемостью обеспечивается возможность сборки или замены при ремонте любых независимо изготовленных деталей.</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Взаимозаменяемость подразделяется на полную и неполную, внешнюю и внутреннюю, функциональную и по геометрическим параметрам.</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b/>
          <w:sz w:val="24"/>
          <w:szCs w:val="24"/>
        </w:rPr>
        <w:t>Полная взаимозаменяемость</w:t>
      </w:r>
      <w:r w:rsidRPr="005B2261">
        <w:rPr>
          <w:rFonts w:ascii="Times New Roman" w:hAnsi="Times New Roman" w:cs="Times New Roman"/>
          <w:sz w:val="24"/>
          <w:szCs w:val="24"/>
        </w:rPr>
        <w:t xml:space="preserve"> -  это обеспечение заданных показателей качества без дополнительных подгоночных операций в процессе сборки при изготовлении или ремонте машин и их узлов.  Благодаря такой взаимозаменяемости упрощается ремонт машин, так как любую износившуюся деталь или узел заменяют. Экономически целесообразно применять ее для деталей средней точности, а также для узлов, состоящих из небольшого числа деталей.</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b/>
          <w:sz w:val="24"/>
          <w:szCs w:val="24"/>
        </w:rPr>
        <w:t>Неполная взаимозаменяемость</w:t>
      </w:r>
      <w:r w:rsidRPr="005B2261">
        <w:rPr>
          <w:rFonts w:ascii="Times New Roman" w:hAnsi="Times New Roman" w:cs="Times New Roman"/>
          <w:sz w:val="24"/>
          <w:szCs w:val="24"/>
        </w:rPr>
        <w:t xml:space="preserve"> используется при групповом подборе деталей (селективная или индивидуальная сборка), при наличии компенсатора или при расчетах на основе теории вероятностей. Применяется также для соединений высокой точности.  Точность сборки повышается во столько раз, на сколько групп были рассортированы детали.</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b/>
          <w:sz w:val="24"/>
          <w:szCs w:val="24"/>
        </w:rPr>
        <w:t>Внешняя взаимозаменяемость</w:t>
      </w:r>
      <w:r w:rsidRPr="005B2261">
        <w:rPr>
          <w:rFonts w:ascii="Times New Roman" w:hAnsi="Times New Roman" w:cs="Times New Roman"/>
          <w:sz w:val="24"/>
          <w:szCs w:val="24"/>
        </w:rPr>
        <w:t xml:space="preserve"> присуща размерам и формам присоединительных поверхностей узлов и их эксплуатационным показателям, например, для электродвигателей—взаимозаменяемость по мощности и частоте вращения.</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b/>
          <w:sz w:val="24"/>
          <w:szCs w:val="24"/>
        </w:rPr>
        <w:t>Внутренняя взаимозаменяемость</w:t>
      </w:r>
      <w:r w:rsidRPr="005B2261">
        <w:rPr>
          <w:rFonts w:ascii="Times New Roman" w:hAnsi="Times New Roman" w:cs="Times New Roman"/>
          <w:sz w:val="24"/>
          <w:szCs w:val="24"/>
        </w:rPr>
        <w:t xml:space="preserve"> характеризуется точностью деталей, входящих в узлы, например, взаимозаменяемость шариков или роликов подшипников качения, узлов ведущего и ведомого валов коробок передач.</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b/>
          <w:sz w:val="24"/>
          <w:szCs w:val="24"/>
        </w:rPr>
        <w:t>Функциональная взаимозаменяемость</w:t>
      </w:r>
      <w:r w:rsidRPr="005B2261">
        <w:rPr>
          <w:rFonts w:ascii="Times New Roman" w:hAnsi="Times New Roman" w:cs="Times New Roman"/>
          <w:sz w:val="24"/>
          <w:szCs w:val="24"/>
        </w:rPr>
        <w:t xml:space="preserve"> обусловливает не только возможность сборки или замены при ремонте любых деталей узлов, но и их оптимальные служебные функции. Например, зубчатое колесо должно не только без всяких подгоночных операций занимать свое место в машине, но и передавать требуемый крутящий момент, характеризоваться определенным передаточным отношением.</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b/>
          <w:sz w:val="24"/>
          <w:szCs w:val="24"/>
        </w:rPr>
        <w:t>Взаимозаменяемость по геометрическим параметрам</w:t>
      </w:r>
      <w:r w:rsidRPr="005B2261">
        <w:rPr>
          <w:rFonts w:ascii="Times New Roman" w:hAnsi="Times New Roman" w:cs="Times New Roman"/>
          <w:sz w:val="24"/>
          <w:szCs w:val="24"/>
        </w:rPr>
        <w:t xml:space="preserve"> — необходимое условие для соблюдения функциональной взаимозаменяемости. Функциональную взаимозаменяемость следует создавать с момента проектирования машины или узла.  Для этого уточняют номинальные значения эксплуатационных показателей и определяют допустимые отклонения.  Затем определяют основные узлы и детали, от которых в первую очередь зависят данные показатели. Для этих узлов и деталей применяют такие материалы и технологию изготовления, при которых надежность, долговечность и другие показатели оптимальны.  После этого выявляют функциональные параметры и устанавливают оптимальные отклонения.  Для внедрения функциональной взаимозаменяемости важное значение приобретает контроль деталей, узлов механизмов. Принцип функциональной </w:t>
      </w:r>
      <w:r w:rsidRPr="005B2261">
        <w:rPr>
          <w:rFonts w:ascii="Times New Roman" w:hAnsi="Times New Roman" w:cs="Times New Roman"/>
          <w:sz w:val="24"/>
          <w:szCs w:val="24"/>
        </w:rPr>
        <w:lastRenderedPageBreak/>
        <w:t>взаимозаменяемости — один из главных принципов конструирования и производства, контроля и эксплуатации машин и узлов.</w:t>
      </w:r>
    </w:p>
    <w:p w:rsidR="005B2261" w:rsidRPr="005B2261" w:rsidRDefault="005B2261" w:rsidP="005B2261">
      <w:pPr>
        <w:spacing w:after="0"/>
        <w:jc w:val="center"/>
        <w:rPr>
          <w:rFonts w:ascii="Times New Roman" w:hAnsi="Times New Roman" w:cs="Times New Roman"/>
          <w:b/>
          <w:sz w:val="24"/>
          <w:szCs w:val="24"/>
        </w:rPr>
      </w:pPr>
      <w:r w:rsidRPr="005B2261">
        <w:rPr>
          <w:rFonts w:ascii="Times New Roman" w:hAnsi="Times New Roman" w:cs="Times New Roman"/>
          <w:b/>
          <w:sz w:val="24"/>
          <w:szCs w:val="24"/>
        </w:rPr>
        <w:t>Размеры и предельные отклонения.</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При конструировании определяются размеры детали, характеризующие ее величину и форму. Они назначаются на основе результатов расчета деталей на прочность и жесткость, а также исходя из обеспечения технологичности конструкции и других показателей в соответствии с функциональным назначением детали. На чертеже должны быть проставлены размеры и точность, необходимые для изготовления детали и её контроля, и обеспечения взаимозаменяемости.</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Основные термины и определения в этой области установлены ГОСТ 25346-89 "Основные нормы взаимозаменяемости. ЕСДП. Общие положения, ряды допусков и основных отклонений".</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Размер - это числовое значение линейной величины (диаметра, длины и т. д.) в выбранных единицах измерения.</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По назначению различают размеры, определяющие величину и форму детали, координирующие, сборочные, габаритные и монтажные размеры.</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При описании реальной поверхности детали используют понятие текущего размера -переменный радиус-вектор, величина и направление которого изменяется в зависимости от расположения точек реального профиля.</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Размеры могут быть номинальные, действительные и предельные.</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 xml:space="preserve">• </w:t>
      </w:r>
      <w:r w:rsidRPr="005B2261">
        <w:rPr>
          <w:rFonts w:ascii="Times New Roman" w:hAnsi="Times New Roman" w:cs="Times New Roman"/>
          <w:b/>
          <w:sz w:val="24"/>
          <w:szCs w:val="24"/>
        </w:rPr>
        <w:t>Номинальный размер</w:t>
      </w:r>
      <w:r w:rsidRPr="005B2261">
        <w:rPr>
          <w:rFonts w:ascii="Times New Roman" w:hAnsi="Times New Roman" w:cs="Times New Roman"/>
          <w:sz w:val="24"/>
          <w:szCs w:val="24"/>
        </w:rPr>
        <w:t xml:space="preserve"> - размер, относительно которого определяются предельные размеры и который служит началом отсчета отклонений.  Номинальный размер определяется, исходя из функционального назначения детали или узла, на основе кинематических, динамических, прочностных и других расчетов или выбирается из конструктивных, технологических, эксплуатационных, эстетических и других соображений.  Значения размеров, полученные расчётом округляются (как правило, в большую сторону) до стандартного значения, взятого из рядов предпочтительных чисел (ГОСТ 6636-69) и указываются на чертеже.</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 xml:space="preserve">• </w:t>
      </w:r>
      <w:r w:rsidRPr="005B2261">
        <w:rPr>
          <w:rFonts w:ascii="Times New Roman" w:hAnsi="Times New Roman" w:cs="Times New Roman"/>
          <w:b/>
          <w:sz w:val="24"/>
          <w:szCs w:val="24"/>
        </w:rPr>
        <w:t>Действительный размер</w:t>
      </w:r>
      <w:r w:rsidRPr="005B2261">
        <w:rPr>
          <w:rFonts w:ascii="Times New Roman" w:hAnsi="Times New Roman" w:cs="Times New Roman"/>
          <w:sz w:val="24"/>
          <w:szCs w:val="24"/>
        </w:rPr>
        <w:t xml:space="preserve"> -  размер, установленный измерением с допустимой погрешностью.</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sz w:val="24"/>
          <w:szCs w:val="24"/>
        </w:rPr>
        <w:t xml:space="preserve">• </w:t>
      </w:r>
      <w:r w:rsidRPr="005B2261">
        <w:rPr>
          <w:rFonts w:ascii="Times New Roman" w:hAnsi="Times New Roman" w:cs="Times New Roman"/>
          <w:b/>
          <w:sz w:val="24"/>
          <w:szCs w:val="24"/>
        </w:rPr>
        <w:t>Предельные размеры</w:t>
      </w:r>
      <w:r w:rsidRPr="005B2261">
        <w:rPr>
          <w:rFonts w:ascii="Times New Roman" w:hAnsi="Times New Roman" w:cs="Times New Roman"/>
          <w:sz w:val="24"/>
          <w:szCs w:val="24"/>
        </w:rPr>
        <w:t xml:space="preserve"> -  два предельно допустимых размера, между которыми должен находиться или которым может быть равен действительный размер детали. </w:t>
      </w:r>
    </w:p>
    <w:p w:rsidR="005B2261" w:rsidRPr="005B2261" w:rsidRDefault="005B2261" w:rsidP="005B2261">
      <w:pPr>
        <w:spacing w:after="0"/>
        <w:jc w:val="both"/>
        <w:rPr>
          <w:rFonts w:ascii="Times New Roman" w:hAnsi="Times New Roman" w:cs="Times New Roman"/>
          <w:sz w:val="24"/>
          <w:szCs w:val="24"/>
        </w:rPr>
      </w:pPr>
      <w:r w:rsidRPr="005B2261">
        <w:rPr>
          <w:rFonts w:ascii="Times New Roman" w:hAnsi="Times New Roman" w:cs="Times New Roman"/>
          <w:b/>
          <w:sz w:val="24"/>
          <w:szCs w:val="24"/>
        </w:rPr>
        <w:t>Наибольший предельный размер</w:t>
      </w:r>
      <w:r w:rsidRPr="005B2261">
        <w:rPr>
          <w:rFonts w:ascii="Times New Roman" w:hAnsi="Times New Roman" w:cs="Times New Roman"/>
          <w:sz w:val="24"/>
          <w:szCs w:val="24"/>
        </w:rPr>
        <w:t xml:space="preserve"> - больший из двух предельных размеров, </w:t>
      </w:r>
      <w:r w:rsidRPr="005B2261">
        <w:rPr>
          <w:rFonts w:ascii="Times New Roman" w:hAnsi="Times New Roman" w:cs="Times New Roman"/>
          <w:b/>
          <w:sz w:val="24"/>
          <w:szCs w:val="24"/>
        </w:rPr>
        <w:t>меньший</w:t>
      </w:r>
      <w:r w:rsidRPr="005B2261">
        <w:rPr>
          <w:rFonts w:ascii="Times New Roman" w:hAnsi="Times New Roman" w:cs="Times New Roman"/>
          <w:sz w:val="24"/>
          <w:szCs w:val="24"/>
        </w:rPr>
        <w:t xml:space="preserve"> - наименьший предельный размер. Предельные размеры устанавливают допускаемый диапазон размеров годной детали. Действительный размер годной детали должен находиться между наибольшим и наименьшим предельными значениями размера. ГОСТ 25346 - 89 устанавливает понятия проходного и непроходного пределов размера.</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 xml:space="preserve">Проходной предел </w:t>
      </w:r>
      <w:r w:rsidRPr="005B2261">
        <w:rPr>
          <w:rFonts w:ascii="Times New Roman" w:hAnsi="Times New Roman" w:cs="Times New Roman"/>
          <w:sz w:val="24"/>
          <w:szCs w:val="24"/>
        </w:rPr>
        <w:t>- термин, применяемый к тому из двух предельных размеров, который соответствует максимальному количеству материала, а именно верхнему пределу для вала и нижнему пределу для отверстия.</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Непроходной предел</w:t>
      </w:r>
      <w:r w:rsidRPr="005B2261">
        <w:rPr>
          <w:rFonts w:ascii="Times New Roman" w:hAnsi="Times New Roman" w:cs="Times New Roman"/>
          <w:sz w:val="24"/>
          <w:szCs w:val="24"/>
        </w:rPr>
        <w:t xml:space="preserve"> -  термин, применяемый к тому из двух предельных размеров, который соответствует минимальному количеству материала, а именно нижнему пределу для вала и верхнему пределу для отверстия.</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Отклонение (E)</w:t>
      </w:r>
      <w:r w:rsidRPr="005B2261">
        <w:rPr>
          <w:rFonts w:ascii="Times New Roman" w:hAnsi="Times New Roman" w:cs="Times New Roman"/>
          <w:sz w:val="24"/>
          <w:szCs w:val="24"/>
        </w:rPr>
        <w:t xml:space="preserve"> - это алгебраическая разность между действительным, предельным или текущим размером и соответствующим номинальным размером.</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Действительное отклонение (</w:t>
      </w:r>
      <w:proofErr w:type="spellStart"/>
      <w:r w:rsidRPr="005B2261">
        <w:rPr>
          <w:rFonts w:ascii="Times New Roman" w:hAnsi="Times New Roman" w:cs="Times New Roman"/>
          <w:b/>
          <w:sz w:val="24"/>
          <w:szCs w:val="24"/>
        </w:rPr>
        <w:t>Er</w:t>
      </w:r>
      <w:proofErr w:type="spellEnd"/>
      <w:r w:rsidRPr="005B2261">
        <w:rPr>
          <w:rFonts w:ascii="Times New Roman" w:hAnsi="Times New Roman" w:cs="Times New Roman"/>
          <w:b/>
          <w:sz w:val="24"/>
          <w:szCs w:val="24"/>
        </w:rPr>
        <w:t>)</w:t>
      </w:r>
      <w:r w:rsidRPr="005B2261">
        <w:rPr>
          <w:rFonts w:ascii="Times New Roman" w:hAnsi="Times New Roman" w:cs="Times New Roman"/>
          <w:sz w:val="24"/>
          <w:szCs w:val="24"/>
        </w:rPr>
        <w:t xml:space="preserve"> - это алгебраическая разность между действительным и номинальным размерами.</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Предельное отклонение</w:t>
      </w:r>
      <w:r w:rsidRPr="005B2261">
        <w:rPr>
          <w:rFonts w:ascii="Times New Roman" w:hAnsi="Times New Roman" w:cs="Times New Roman"/>
          <w:sz w:val="24"/>
          <w:szCs w:val="24"/>
        </w:rPr>
        <w:t xml:space="preserve"> - это алгебраическая разность между предельным и номинальным размерами.</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lastRenderedPageBreak/>
        <w:t>Верхнее предельное отклонение (</w:t>
      </w:r>
      <w:proofErr w:type="spellStart"/>
      <w:r w:rsidRPr="005B2261">
        <w:rPr>
          <w:rFonts w:ascii="Times New Roman" w:hAnsi="Times New Roman" w:cs="Times New Roman"/>
          <w:b/>
          <w:sz w:val="24"/>
          <w:szCs w:val="24"/>
        </w:rPr>
        <w:t>Es</w:t>
      </w:r>
      <w:proofErr w:type="spellEnd"/>
      <w:r w:rsidRPr="005B2261">
        <w:rPr>
          <w:rFonts w:ascii="Times New Roman" w:hAnsi="Times New Roman" w:cs="Times New Roman"/>
          <w:b/>
          <w:sz w:val="24"/>
          <w:szCs w:val="24"/>
        </w:rPr>
        <w:t>)</w:t>
      </w:r>
      <w:r w:rsidRPr="005B2261">
        <w:rPr>
          <w:rFonts w:ascii="Times New Roman" w:hAnsi="Times New Roman" w:cs="Times New Roman"/>
          <w:sz w:val="24"/>
          <w:szCs w:val="24"/>
        </w:rPr>
        <w:t xml:space="preserve"> -  алгебраическая разность между наибольшим предельным и номинальным размерами.</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Нижнее предельное отклонение (</w:t>
      </w:r>
      <w:proofErr w:type="spellStart"/>
      <w:r w:rsidRPr="005B2261">
        <w:rPr>
          <w:rFonts w:ascii="Times New Roman" w:hAnsi="Times New Roman" w:cs="Times New Roman"/>
          <w:b/>
          <w:sz w:val="24"/>
          <w:szCs w:val="24"/>
        </w:rPr>
        <w:t>Ei</w:t>
      </w:r>
      <w:proofErr w:type="spellEnd"/>
      <w:r w:rsidRPr="005B2261">
        <w:rPr>
          <w:rFonts w:ascii="Times New Roman" w:hAnsi="Times New Roman" w:cs="Times New Roman"/>
          <w:b/>
          <w:sz w:val="24"/>
          <w:szCs w:val="24"/>
        </w:rPr>
        <w:t>)</w:t>
      </w:r>
      <w:r w:rsidRPr="005B2261">
        <w:rPr>
          <w:rFonts w:ascii="Times New Roman" w:hAnsi="Times New Roman" w:cs="Times New Roman"/>
          <w:sz w:val="24"/>
          <w:szCs w:val="24"/>
        </w:rPr>
        <w:t xml:space="preserve"> -  алгебраическая разность между наименьшим предельным и номинальным размерами. </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Отклонения могут быть положительными или отрицательными. На чертежах номинальные и предельные линейные размеры, и их отклонения проставляют в миллиметрах без указания единицы измерения.</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 xml:space="preserve">Предельные отклонения в таблицах указывают в микрометрах.  Отклонения равные по абсолютной величине указывают одной цифрой со знаком плюс-минус, например, 60 ±0,2; 120° ±20. </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Отклонение, равное нулю, на чертежах не проставляют. В этом случае проставляют только одно отклонение -  положительное на месте верхнего или отрицательное на месте нижнего предельного отклонения.</w:t>
      </w:r>
    </w:p>
    <w:p w:rsidR="005B2261" w:rsidRPr="005B2261" w:rsidRDefault="005B2261" w:rsidP="005B2261">
      <w:pPr>
        <w:spacing w:after="0" w:line="240" w:lineRule="auto"/>
        <w:jc w:val="center"/>
        <w:rPr>
          <w:rFonts w:ascii="Times New Roman" w:hAnsi="Times New Roman" w:cs="Times New Roman"/>
          <w:b/>
          <w:sz w:val="24"/>
          <w:szCs w:val="24"/>
        </w:rPr>
      </w:pPr>
    </w:p>
    <w:p w:rsidR="005B2261" w:rsidRPr="005B2261" w:rsidRDefault="005B2261" w:rsidP="005B2261">
      <w:pPr>
        <w:spacing w:after="0" w:line="240" w:lineRule="auto"/>
        <w:jc w:val="center"/>
        <w:rPr>
          <w:rFonts w:ascii="Times New Roman" w:hAnsi="Times New Roman" w:cs="Times New Roman"/>
          <w:b/>
          <w:sz w:val="24"/>
          <w:szCs w:val="24"/>
        </w:rPr>
      </w:pPr>
      <w:r w:rsidRPr="005B2261">
        <w:rPr>
          <w:rFonts w:ascii="Times New Roman" w:hAnsi="Times New Roman" w:cs="Times New Roman"/>
          <w:b/>
          <w:sz w:val="24"/>
          <w:szCs w:val="24"/>
        </w:rPr>
        <w:t>Допуски и посадки.</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Допуск (Т) размера</w:t>
      </w:r>
      <w:r w:rsidRPr="005B2261">
        <w:rPr>
          <w:rFonts w:ascii="Times New Roman" w:hAnsi="Times New Roman" w:cs="Times New Roman"/>
          <w:sz w:val="24"/>
          <w:szCs w:val="24"/>
        </w:rPr>
        <w:t xml:space="preserve"> -  это разность между наибольшим и наименьшим предельными размерами или абсолютное значение алгебраической разности между верхним и нижним отклонениями.</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Допуск всегда положителен. Он определяет допускаемое поле рассеяния действительных размеров годных деталей в партии, т. е. заданную точность изготовления. С уменьшением допуска качество изделий, как правило, улучшается, но стоимость производства увеличивается.</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Для наглядного представления размеров, предельных отклонений и допусков, а также характера соединений используют графическое, схематическое изображение полей допусков, располагаемых относительно нулевой линии (рис.1).</w:t>
      </w:r>
    </w:p>
    <w:p w:rsidR="005B2261" w:rsidRPr="005B2261" w:rsidRDefault="005B2261" w:rsidP="005B2261">
      <w:pPr>
        <w:spacing w:after="0" w:line="240" w:lineRule="auto"/>
        <w:jc w:val="both"/>
        <w:rPr>
          <w:noProof/>
          <w:lang w:eastAsia="ru-RU"/>
        </w:rPr>
      </w:pPr>
      <w:r w:rsidRPr="005B2261">
        <w:rPr>
          <w:rFonts w:ascii="Times New Roman" w:hAnsi="Times New Roman" w:cs="Times New Roman"/>
          <w:sz w:val="24"/>
          <w:szCs w:val="24"/>
        </w:rPr>
        <w:t xml:space="preserve">Рис. 1. </w:t>
      </w:r>
    </w:p>
    <w:p w:rsidR="005B2261" w:rsidRDefault="005B2261" w:rsidP="005B2261">
      <w:pPr>
        <w:spacing w:after="0" w:line="240" w:lineRule="auto"/>
        <w:jc w:val="both"/>
        <w:rPr>
          <w:noProof/>
          <w:lang w:eastAsia="ru-RU"/>
        </w:rPr>
      </w:pPr>
    </w:p>
    <w:p w:rsidR="005B2261" w:rsidRPr="005B2261" w:rsidRDefault="005B2261" w:rsidP="005B2261">
      <w:pPr>
        <w:spacing w:after="0" w:line="240" w:lineRule="auto"/>
        <w:jc w:val="both"/>
        <w:rPr>
          <w:rFonts w:ascii="Times New Roman" w:hAnsi="Times New Roman" w:cs="Times New Roman"/>
          <w:sz w:val="24"/>
          <w:szCs w:val="24"/>
        </w:rPr>
      </w:pPr>
      <w:bookmarkStart w:id="0" w:name="_GoBack"/>
      <w:r w:rsidRPr="005B2261">
        <w:rPr>
          <w:noProof/>
          <w:lang w:eastAsia="ru-RU"/>
        </w:rPr>
        <w:drawing>
          <wp:inline distT="0" distB="0" distL="0" distR="0" wp14:anchorId="283E97AF" wp14:editId="044DD385">
            <wp:extent cx="5934808" cy="3268112"/>
            <wp:effectExtent l="0" t="0" r="889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658" t="37533" r="31779" b="21777"/>
                    <a:stretch/>
                  </pic:blipFill>
                  <pic:spPr bwMode="auto">
                    <a:xfrm>
                      <a:off x="0" y="0"/>
                      <a:ext cx="5970026" cy="328750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B2261" w:rsidRPr="005B2261" w:rsidRDefault="005B2261" w:rsidP="005B2261">
      <w:pPr>
        <w:spacing w:after="0" w:line="240" w:lineRule="auto"/>
        <w:jc w:val="both"/>
        <w:rPr>
          <w:rFonts w:ascii="Times New Roman" w:hAnsi="Times New Roman" w:cs="Times New Roman"/>
          <w:sz w:val="24"/>
          <w:szCs w:val="24"/>
        </w:rPr>
      </w:pP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Поля допусков отверстия и вала при посадке с зазором (отклонения отверстия положительны, отклонения вала отрицательны)</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 xml:space="preserve">Нулевая линия </w:t>
      </w:r>
      <w:r w:rsidRPr="005B2261">
        <w:rPr>
          <w:rFonts w:ascii="Times New Roman" w:hAnsi="Times New Roman" w:cs="Times New Roman"/>
          <w:sz w:val="24"/>
          <w:szCs w:val="24"/>
        </w:rPr>
        <w:t>-  это линия, соответствующая номинальному размеру, от которой откладываются отклонения размеров при графическом изображении допусков и посадок.  При горизонтальном расположении нулевой линии положительные отклонения откладываются вверх от нее, а отрицательные - вниз.</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lastRenderedPageBreak/>
        <w:t>Поле допуска</w:t>
      </w:r>
      <w:r w:rsidRPr="005B2261">
        <w:rPr>
          <w:rFonts w:ascii="Times New Roman" w:hAnsi="Times New Roman" w:cs="Times New Roman"/>
          <w:sz w:val="24"/>
          <w:szCs w:val="24"/>
        </w:rPr>
        <w:t xml:space="preserve"> - это поле, ограниченное верхним и нижним отклонениями.  Поле допуска определяется величиной допуска, а его положение относительно номинального размера определяется основным отклонением.</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Основное отклонение (</w:t>
      </w:r>
      <w:proofErr w:type="spellStart"/>
      <w:r w:rsidRPr="005B2261">
        <w:rPr>
          <w:rFonts w:ascii="Times New Roman" w:hAnsi="Times New Roman" w:cs="Times New Roman"/>
          <w:b/>
          <w:sz w:val="24"/>
          <w:szCs w:val="24"/>
        </w:rPr>
        <w:t>Eo</w:t>
      </w:r>
      <w:proofErr w:type="spellEnd"/>
      <w:r w:rsidRPr="005B2261">
        <w:rPr>
          <w:rFonts w:ascii="Times New Roman" w:hAnsi="Times New Roman" w:cs="Times New Roman"/>
          <w:b/>
          <w:sz w:val="24"/>
          <w:szCs w:val="24"/>
        </w:rPr>
        <w:t>)</w:t>
      </w:r>
      <w:r w:rsidRPr="005B2261">
        <w:rPr>
          <w:rFonts w:ascii="Times New Roman" w:hAnsi="Times New Roman" w:cs="Times New Roman"/>
          <w:sz w:val="24"/>
          <w:szCs w:val="24"/>
        </w:rPr>
        <w:t xml:space="preserve"> -  одно из двух отклонений (верхнее или нижнее), определяющее положение поля допуска относительно нулевой линии. Основное отклонение - это ближайшее расстояние от границы поля допуска до нулевой линии.</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В готовых изделиях детали в большинстве случаев сопрягаются по своим формообразующим поверхностям, образуя соединения.  Две или несколько подвижно или неподвижно соединяемых деталей называют сопрягаемыми. Поверхности, по которым происходит соединение деталей, называются сопрягаемыми поверхностями. Остальные поверхности называют несопрягаемыми (свободными).  В соответствии с этим различают размеры сопрягаемых и несопрягаемых (свободных) поверхностей.</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В соединении деталей, входящих одна в другую, есть охватывающие и охватываемые поверхности.</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b/>
          <w:sz w:val="24"/>
          <w:szCs w:val="24"/>
        </w:rPr>
        <w:t>Охватывающую поверхность</w:t>
      </w:r>
      <w:r w:rsidRPr="005B2261">
        <w:rPr>
          <w:rFonts w:ascii="Times New Roman" w:hAnsi="Times New Roman" w:cs="Times New Roman"/>
          <w:sz w:val="24"/>
          <w:szCs w:val="24"/>
        </w:rPr>
        <w:t xml:space="preserve"> называют отверстие, охватываемую – вал (рис. 1). </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 xml:space="preserve"> Термины "отверстие" и "вал" относятся не только к цилиндрическим деталям. Они могут быть применены к охватывающим и охватываемым поверхностям любой формы, в том числе не замкнутым, например, к плоским (паз и шпонка).</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По степени свободы взаимного перемещения деталей различают следующие соединения:</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 xml:space="preserve"> а) неподвижные неразъемные соединения, в которых одна соединяемая деталь неподвижна относительно другой в течение всего времени работы механизма: соединения деталей сваркой, клепкой, клеем, соединения с гарантированным натягом (например, бронзового венца червячного колеса со стальной ступицей); первые три вида этих соединений разборке не подвергаются, а четвертый может разбираться лишь при крайней необходимости; </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б) неподвижные разъемные соединения, отличающиеся от предыдущих тем, что в них возможно перемещение одной детали относительно другой при регулировке и разборке соединения при ремонте (например, крепежные резьбовые, шлицевые, шпоночные, клиновые и штифтовые соединения);</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 xml:space="preserve">в) подвижные соединения, в которых одна соединяемая деталь во время работы механизма </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перемещается относительно другой в определенных направлениях.</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 xml:space="preserve">В каждую из групп входит много разновидностей соединений, имеющих свои конструктивные особенности и свою область применения.  В зависимости от эксплуатационных требований сборку соединений осуществляют с различными посадками. </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Посадкой называется характер соединения деталей, определяемый величиной получающихся в нем зазоров или натягов.</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Посадка характеризует большую или меньшую свободу относительного перемещения, или степень сопротивления взаимному смещению соединяемых деталей.  Тип посадки определяется величиной и взаимным расположением полей допусков отверстия и вала.  Номинальный размер отверстия и вала, составляющих соединение является общим и называется номинальным размером посадки.</w:t>
      </w:r>
    </w:p>
    <w:p w:rsidR="005B2261" w:rsidRPr="005B2261" w:rsidRDefault="005B2261" w:rsidP="005B2261">
      <w:pPr>
        <w:spacing w:after="0" w:line="240" w:lineRule="auto"/>
        <w:jc w:val="both"/>
        <w:rPr>
          <w:rFonts w:ascii="Times New Roman" w:hAnsi="Times New Roman" w:cs="Times New Roman"/>
          <w:sz w:val="24"/>
          <w:szCs w:val="24"/>
        </w:rPr>
      </w:pPr>
      <w:r w:rsidRPr="005B2261">
        <w:rPr>
          <w:rFonts w:ascii="Times New Roman" w:hAnsi="Times New Roman" w:cs="Times New Roman"/>
          <w:sz w:val="24"/>
          <w:szCs w:val="24"/>
        </w:rPr>
        <w:t>Если размер отверстия больше размера вала, то их разность называется зазором; если размер вала до сборки больше размера отверстия, то их разность называется натягом. В расчетах натяг принимают как отрицательный зазор.</w:t>
      </w:r>
    </w:p>
    <w:p w:rsidR="005B2261" w:rsidRDefault="005B2261"/>
    <w:sectPr w:rsidR="005B2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61"/>
    <w:rsid w:val="00242E1C"/>
    <w:rsid w:val="003C56C8"/>
    <w:rsid w:val="005B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DA0AD-B473-46D4-8907-2DED7D2A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1</cp:revision>
  <dcterms:created xsi:type="dcterms:W3CDTF">2020-11-13T11:14:00Z</dcterms:created>
  <dcterms:modified xsi:type="dcterms:W3CDTF">2020-11-13T11:18:00Z</dcterms:modified>
</cp:coreProperties>
</file>