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E3" w:rsidRDefault="0088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13.10.2020. География 31 группа. Преподаватель Любимова О.В.</w:t>
      </w:r>
    </w:p>
    <w:p w:rsidR="00885755" w:rsidRDefault="0088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теоретический материал и ответить на вопросы к 16.10.20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Политическая карта мира.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Экономическая и социальная география мира –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общественная наука, изучающая закономерности территориального размещения общественного производства, условия и особенности его развития и размещения в различных странах и районах.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Экономическая и социальная география сочетает в себе элементы географии, экономики, социологии, она широко использует различные методы исследования как географической науки, так и других дисциплин.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Предмет исследования экономической и социальной географии – территориальный аспект общественного воспроизводства в конкретных социально-исторических условиях.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2. Политическая карта мира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Политическая карта выступает как важный инструмент для овладения знаниями по географии в 10 и 11 классе. На современной политической карте </w:t>
      </w:r>
      <w:r>
        <w:rPr>
          <w:rFonts w:ascii="Times New Roman" w:hAnsi="Times New Roman" w:cs="Times New Roman"/>
          <w:sz w:val="28"/>
          <w:szCs w:val="28"/>
        </w:rPr>
        <w:t>мира располагается более 230 стран.</w:t>
      </w:r>
      <w:r w:rsidRPr="00C42AB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3E739F7" wp14:editId="58A77C51">
            <wp:extent cx="6273191" cy="3976893"/>
            <wp:effectExtent l="0" t="0" r="0" b="5080"/>
            <wp:docPr id="2" name="Рисунок 2" descr="https://static-interneturok.cdnvideo.ru/content/konspekt_image/12160/c0eb81194cc1cba7221dc04108262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2160/c0eb81194cc1cba7221dc04108262e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98" cy="39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Рис. 1. Политическая карта мира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3. Виды изменения политической карты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изменений политической карты мира –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различные трансформации на политической карте.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Изменения бывают количественными и качественными.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Количественные изменения: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Присоединение к территории государства вновь открытых земель.</w:t>
      </w:r>
      <w:r w:rsidRPr="00C42AB5">
        <w:rPr>
          <w:rFonts w:ascii="Times New Roman" w:hAnsi="Times New Roman" w:cs="Times New Roman"/>
          <w:sz w:val="28"/>
          <w:szCs w:val="28"/>
        </w:rPr>
        <w:br/>
        <w:t>2. Приобретение или потеря земель после войны.</w:t>
      </w:r>
      <w:r w:rsidRPr="00C42AB5">
        <w:rPr>
          <w:rFonts w:ascii="Times New Roman" w:hAnsi="Times New Roman" w:cs="Times New Roman"/>
          <w:sz w:val="28"/>
          <w:szCs w:val="28"/>
        </w:rPr>
        <w:br/>
        <w:t>3. Добровольные уступки.</w:t>
      </w:r>
      <w:r w:rsidRPr="00C42AB5">
        <w:rPr>
          <w:rFonts w:ascii="Times New Roman" w:hAnsi="Times New Roman" w:cs="Times New Roman"/>
          <w:sz w:val="28"/>
          <w:szCs w:val="28"/>
        </w:rPr>
        <w:br/>
        <w:t>4. Распад или присоединение территорий.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Качественные изменения: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Изменение политического строя в стране.</w:t>
      </w:r>
      <w:r w:rsidRPr="00C42AB5">
        <w:rPr>
          <w:rFonts w:ascii="Times New Roman" w:hAnsi="Times New Roman" w:cs="Times New Roman"/>
          <w:sz w:val="28"/>
          <w:szCs w:val="28"/>
        </w:rPr>
        <w:br/>
        <w:t>2. Образование военных блоков.</w:t>
      </w:r>
      <w:r w:rsidRPr="00C42AB5">
        <w:rPr>
          <w:rFonts w:ascii="Times New Roman" w:hAnsi="Times New Roman" w:cs="Times New Roman"/>
          <w:sz w:val="28"/>
          <w:szCs w:val="28"/>
        </w:rPr>
        <w:br/>
        <w:t>3. Образование экономических союзов.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4. Границы и территории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экономической и социальной географии существуют два важных понятия: границы и территории.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Граница государства</w:t>
      </w:r>
      <w:r w:rsidRPr="00C42AB5">
        <w:rPr>
          <w:rFonts w:ascii="Times New Roman" w:hAnsi="Times New Roman" w:cs="Times New Roman"/>
          <w:sz w:val="28"/>
          <w:szCs w:val="28"/>
        </w:rPr>
        <w:t> – это линия и проходящая через нее вертикальная поверхность, разделяющая территорию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суверенитета государства</w:t>
      </w:r>
      <w:r w:rsidRPr="00C42AB5">
        <w:rPr>
          <w:rFonts w:ascii="Times New Roman" w:hAnsi="Times New Roman" w:cs="Times New Roman"/>
          <w:sz w:val="28"/>
          <w:szCs w:val="28"/>
        </w:rPr>
        <w:t> (куда входят суша, воды, недра).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Границы устанавливаются на основе соглашений между государствами. Существует два способа обозначения государственных границ: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Делимитация – определение границ на карте.</w:t>
      </w:r>
      <w:r w:rsidRPr="00C42AB5">
        <w:rPr>
          <w:rFonts w:ascii="Times New Roman" w:hAnsi="Times New Roman" w:cs="Times New Roman"/>
          <w:sz w:val="28"/>
          <w:szCs w:val="28"/>
        </w:rPr>
        <w:br/>
        <w:t>2. Демаркация – определение и обозначение границ на местности специальными пограничными знаками.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Суверенное государство</w:t>
      </w:r>
      <w:r w:rsidRPr="00C42AB5">
        <w:rPr>
          <w:rFonts w:ascii="Times New Roman" w:hAnsi="Times New Roman" w:cs="Times New Roman"/>
          <w:sz w:val="28"/>
          <w:szCs w:val="28"/>
        </w:rPr>
        <w:t> – политически независимое государство, обладающее самостоятельностью во внутренних и внешних делах. Государство является главным объектом политической карты мира.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Границы различаются по способу их проведения: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Орографические границы – проводятся по природным рубежам (рекам, горам и т.д.).</w:t>
      </w:r>
      <w:r w:rsidRPr="00C42AB5">
        <w:rPr>
          <w:rFonts w:ascii="Times New Roman" w:hAnsi="Times New Roman" w:cs="Times New Roman"/>
          <w:sz w:val="28"/>
          <w:szCs w:val="28"/>
        </w:rPr>
        <w:br/>
        <w:t>Примеры: Россия – Китай, Россия – Грузия, США – Мексика.</w:t>
      </w:r>
      <w:r w:rsidRPr="00C42AB5">
        <w:rPr>
          <w:rFonts w:ascii="Times New Roman" w:hAnsi="Times New Roman" w:cs="Times New Roman"/>
          <w:sz w:val="28"/>
          <w:szCs w:val="28"/>
        </w:rPr>
        <w:br/>
        <w:t>2. Геометрические границы – проводятся по прямым линиям без учета особенностей местности.</w:t>
      </w:r>
      <w:r w:rsidRPr="00C42AB5">
        <w:rPr>
          <w:rFonts w:ascii="Times New Roman" w:hAnsi="Times New Roman" w:cs="Times New Roman"/>
          <w:sz w:val="28"/>
          <w:szCs w:val="28"/>
        </w:rPr>
        <w:br/>
        <w:t>Примеры: Нигер – Мали, Чад – Ливия, Ливия – Египет.</w:t>
      </w:r>
      <w:r w:rsidRPr="00C42AB5">
        <w:rPr>
          <w:rFonts w:ascii="Times New Roman" w:hAnsi="Times New Roman" w:cs="Times New Roman"/>
          <w:sz w:val="28"/>
          <w:szCs w:val="28"/>
        </w:rPr>
        <w:br/>
      </w:r>
      <w:r w:rsidRPr="00C42AB5">
        <w:rPr>
          <w:rFonts w:ascii="Times New Roman" w:hAnsi="Times New Roman" w:cs="Times New Roman"/>
          <w:sz w:val="28"/>
          <w:szCs w:val="28"/>
        </w:rPr>
        <w:lastRenderedPageBreak/>
        <w:t>3. Астрономические границы – проводятся через точки с определенными географическими координатами.</w:t>
      </w:r>
      <w:r w:rsidRPr="00C42AB5">
        <w:rPr>
          <w:rFonts w:ascii="Times New Roman" w:hAnsi="Times New Roman" w:cs="Times New Roman"/>
          <w:sz w:val="28"/>
          <w:szCs w:val="28"/>
        </w:rPr>
        <w:br/>
        <w:t>Примеры: США – Канада.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43325" cy="3171825"/>
            <wp:effectExtent l="0" t="0" r="9525" b="9525"/>
            <wp:docPr id="1" name="Рисунок 1" descr="Граница между США и Кана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ница между США и Канадо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Рис. 2. Граница между США и Канадой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Территория </w:t>
      </w:r>
      <w:r w:rsidRPr="00C42AB5">
        <w:rPr>
          <w:rFonts w:ascii="Times New Roman" w:hAnsi="Times New Roman" w:cs="Times New Roman"/>
          <w:sz w:val="28"/>
          <w:szCs w:val="28"/>
        </w:rPr>
        <w:t>– это часть земной поверхности с присущими ей антропогенными и природными ресурсами, условиями.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Территории бывают государственными, международными и со смешанным режимом.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Государственная территория </w:t>
      </w:r>
      <w:r w:rsidRPr="00C42AB5">
        <w:rPr>
          <w:rFonts w:ascii="Times New Roman" w:hAnsi="Times New Roman" w:cs="Times New Roman"/>
          <w:sz w:val="28"/>
          <w:szCs w:val="28"/>
        </w:rPr>
        <w:t>– участок поверхности земли, находящийся под суверенитетом какого-либо государства.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состав государственной территории входит суша, внутренние воды, территориальные воды и недра.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Территориальные воды – это полоса прибрежных вод шириной от 3 до 12 морских миль.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 морская миля – 1852 метра.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Территории с международным режимом </w:t>
      </w:r>
      <w:r w:rsidRPr="00C42AB5">
        <w:rPr>
          <w:rFonts w:ascii="Times New Roman" w:hAnsi="Times New Roman" w:cs="Times New Roman"/>
          <w:sz w:val="28"/>
          <w:szCs w:val="28"/>
        </w:rPr>
        <w:t>– территории, лежащие за пределом государственной территории. Эти земные пространства находятся в общем пользовании всех государств в соответствии с международным правом.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Примерами могут служить Антарктида и космические пространства.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Территория со смешанным режимом </w:t>
      </w:r>
      <w:r w:rsidRPr="00C42AB5">
        <w:rPr>
          <w:rFonts w:ascii="Times New Roman" w:hAnsi="Times New Roman" w:cs="Times New Roman"/>
          <w:sz w:val="28"/>
          <w:szCs w:val="28"/>
        </w:rPr>
        <w:t>– это участки акватории Мирового океана, дно за пределами территориальных вод.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Особые территориальные режимы</w:t>
      </w:r>
      <w:r w:rsidRPr="00C42AB5">
        <w:rPr>
          <w:rFonts w:ascii="Times New Roman" w:hAnsi="Times New Roman" w:cs="Times New Roman"/>
          <w:sz w:val="28"/>
          <w:szCs w:val="28"/>
        </w:rPr>
        <w:t> – это международно-правовые режимы, определяющие порядок пользования какой-либо территорией.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5. Несамоуправляющиеся территории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 Несамоуправляющиеся территории: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 Колонии.</w:t>
      </w:r>
      <w:r w:rsidRPr="00C42AB5">
        <w:rPr>
          <w:rFonts w:ascii="Times New Roman" w:hAnsi="Times New Roman" w:cs="Times New Roman"/>
          <w:sz w:val="28"/>
          <w:szCs w:val="28"/>
        </w:rPr>
        <w:br/>
        <w:t>2. Заморские департаменты или свободно ассоциированные государства.</w:t>
      </w:r>
      <w:r w:rsidRPr="00C42AB5">
        <w:rPr>
          <w:rFonts w:ascii="Times New Roman" w:hAnsi="Times New Roman" w:cs="Times New Roman"/>
          <w:sz w:val="28"/>
          <w:szCs w:val="28"/>
        </w:rPr>
        <w:br/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Колония </w:t>
      </w:r>
      <w:r w:rsidRPr="00C42AB5">
        <w:rPr>
          <w:rFonts w:ascii="Times New Roman" w:hAnsi="Times New Roman" w:cs="Times New Roman"/>
          <w:sz w:val="28"/>
          <w:szCs w:val="28"/>
        </w:rPr>
        <w:t>– это зависимая территория, которая находится под властью иностранного государства (метрополии), без самостоятельной политической и экономической власти, управляемая на основе особого режима.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Примерами могут служить небольшие островные государства в Тихом океане.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6. Спорные территории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настоящее время на политической карте мира существует огромное количество спорных территорий.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Примерами таких территорий могут служить Гибралтар, Фолклендские острова, Западная Сахара, Курильские острова, Нагорный Карабах.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результате возникают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непризнанные или частично признанные государства</w:t>
      </w:r>
      <w:r w:rsidRPr="00C42AB5">
        <w:rPr>
          <w:rFonts w:ascii="Times New Roman" w:hAnsi="Times New Roman" w:cs="Times New Roman"/>
          <w:sz w:val="28"/>
          <w:szCs w:val="28"/>
        </w:rPr>
        <w:t> – территории, которые самостоятельно провозгласили свой суверенитет без согласия ООН.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Примеры: Республика Северного Кипра, Косово, Тайвань.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sz w:val="28"/>
          <w:szCs w:val="28"/>
        </w:rPr>
        <w:t> 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Многообразие стран современного мира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1. Введение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Главным объектом политической карты мира является государство.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4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2. Политическая карта мира. Общее количество стран.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В мире множество государств, в том </w:t>
      </w:r>
      <w:proofErr w:type="gramStart"/>
      <w:r w:rsidRPr="00C42AB5">
        <w:rPr>
          <w:rFonts w:ascii="Times New Roman" w:hAnsi="Times New Roman" w:cs="Times New Roman"/>
          <w:sz w:val="28"/>
          <w:szCs w:val="28"/>
        </w:rPr>
        <w:t>числе  малоизвестных</w:t>
      </w:r>
      <w:proofErr w:type="gramEnd"/>
      <w:r w:rsidRPr="00C42AB5">
        <w:rPr>
          <w:rFonts w:ascii="Times New Roman" w:hAnsi="Times New Roman" w:cs="Times New Roman"/>
          <w:sz w:val="28"/>
          <w:szCs w:val="28"/>
        </w:rPr>
        <w:t>. В течении XX века количество стран значительно увеличилось. В настоящее время насчитывается более 230 территорий, из них более 200 – суверенные государства.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3. Примеры основных видов деления стран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Одним из наиболее распространенных примеров группировки стран является деление их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по величине их территории</w:t>
      </w:r>
      <w:r w:rsidRPr="00C42AB5">
        <w:rPr>
          <w:rFonts w:ascii="Times New Roman" w:hAnsi="Times New Roman" w:cs="Times New Roman"/>
          <w:sz w:val="28"/>
          <w:szCs w:val="28"/>
        </w:rPr>
        <w:t>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 Страны-гиганты (Россия, Канада, Китай, США, Бразилия)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t>2.     Средние страны (Белоруссия, Республика Корея)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 Страны-карлики (Ватикан, Маврикий, Барбадос)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Группировка стран по численности населения: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1.     Страны – гиганты (численность населения более 100 </w:t>
      </w:r>
      <w:proofErr w:type="spellStart"/>
      <w:r w:rsidRPr="00C42AB5">
        <w:rPr>
          <w:rFonts w:ascii="Times New Roman" w:hAnsi="Times New Roman" w:cs="Times New Roman"/>
          <w:sz w:val="28"/>
          <w:szCs w:val="28"/>
        </w:rPr>
        <w:t>млн.чел</w:t>
      </w:r>
      <w:proofErr w:type="spellEnd"/>
      <w:r w:rsidRPr="00C42AB5">
        <w:rPr>
          <w:rFonts w:ascii="Times New Roman" w:hAnsi="Times New Roman" w:cs="Times New Roman"/>
          <w:sz w:val="28"/>
          <w:szCs w:val="28"/>
        </w:rPr>
        <w:t>.). К таким странам относятся: Китай, Индия, США, Индонезия, Бразилия, Пакистан, Бангладеш, Нигерия, Россия, Япония, Мексика и Филиппины.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 Средние страны. Например, Тунис, Польша, Латвия, Аргентина, Азербайджан, Австралия, Новая Зеландия.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 Небольшие страны и микрогосударства. Например, Ватикан.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Группировка стран по географическому положению: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 Приморские страны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 Полуостровные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 Островные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 Архипелаги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5.     Внутриконтинентальные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мире более чем у 40 стран нет выхода к морю, это затрудняет их экономические отношения с другими территориями и их экономическое развитие.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Для более подробного изучения стран мира лучше брать определенную типологию, в основе которой лежат качественные признаки, которые позволяют более полно определить роль и место конкретного государства в экономической и политической жизни.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Наиболее распространена двучленная типология деления стран на две группы: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1.     Развитые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2.     Развивающиеся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Главным критерием в этом делении служит показатель ВВП (измеряется в долларах США).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ВВП </w:t>
      </w:r>
      <w:r w:rsidRPr="00C42AB5">
        <w:rPr>
          <w:rFonts w:ascii="Times New Roman" w:hAnsi="Times New Roman" w:cs="Times New Roman"/>
          <w:sz w:val="28"/>
          <w:szCs w:val="28"/>
        </w:rPr>
        <w:t>– рыночная стоимость всех конечных товаров и услуг, произведенных за год во всех отраслях экономики на территории государства.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Экономически развитые страны</w:t>
      </w:r>
      <w:r w:rsidRPr="00C42AB5">
        <w:rPr>
          <w:rFonts w:ascii="Times New Roman" w:hAnsi="Times New Roman" w:cs="Times New Roman"/>
          <w:sz w:val="28"/>
          <w:szCs w:val="28"/>
        </w:rPr>
        <w:t> (к их числу ООН относит примерно 40 стран) делятся на 4 подгруппы: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t>1.     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 «Большой семерки»</w:t>
      </w:r>
      <w:r w:rsidRPr="00C42AB5">
        <w:rPr>
          <w:rFonts w:ascii="Times New Roman" w:hAnsi="Times New Roman" w:cs="Times New Roman"/>
          <w:sz w:val="28"/>
          <w:szCs w:val="28"/>
        </w:rPr>
        <w:t> (США, Канада, Япония, Германия, Франция, Великобритания, Италия).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 xml:space="preserve">На долю этих стран приходится примерно 50% мирового ВВП. ВВП США, к примеру, превышает 15 </w:t>
      </w:r>
      <w:proofErr w:type="spellStart"/>
      <w:proofErr w:type="gramStart"/>
      <w:r w:rsidRPr="00C42AB5">
        <w:rPr>
          <w:rFonts w:ascii="Times New Roman" w:hAnsi="Times New Roman" w:cs="Times New Roman"/>
          <w:sz w:val="28"/>
          <w:szCs w:val="28"/>
        </w:rPr>
        <w:t>трлн.долларов</w:t>
      </w:r>
      <w:proofErr w:type="spellEnd"/>
      <w:proofErr w:type="gramEnd"/>
      <w:r w:rsidRPr="00C42AB5">
        <w:rPr>
          <w:rFonts w:ascii="Times New Roman" w:hAnsi="Times New Roman" w:cs="Times New Roman"/>
          <w:sz w:val="28"/>
          <w:szCs w:val="28"/>
        </w:rPr>
        <w:t>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Менее крупные страны Зарубежной Европы</w:t>
      </w:r>
      <w:r w:rsidRPr="00C42AB5">
        <w:rPr>
          <w:rFonts w:ascii="Times New Roman" w:hAnsi="Times New Roman" w:cs="Times New Roman"/>
          <w:sz w:val="28"/>
          <w:szCs w:val="28"/>
        </w:rPr>
        <w:t> (Норвегия, Нидерланды, Бельгия, Финляндия, Швеция)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Политическая и экономическая роль стран, входящих в данную группу, меньше чем у стран «Большой семерки», но они все равно играют существенную роль в мировой экономике.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Внеевропейские страны </w:t>
      </w:r>
      <w:r w:rsidRPr="00C42AB5">
        <w:rPr>
          <w:rFonts w:ascii="Times New Roman" w:hAnsi="Times New Roman" w:cs="Times New Roman"/>
          <w:sz w:val="28"/>
          <w:szCs w:val="28"/>
        </w:rPr>
        <w:t>(ЮАР, Израиль, Австралия, Новая Зеландия)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Это страны переселенческого капитализма и их экономика сформировалась еще когда они были колониями Великобритании.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Четвертая группа продолжает формироваться </w:t>
      </w:r>
      <w:r w:rsidRPr="00C42AB5">
        <w:rPr>
          <w:rFonts w:ascii="Times New Roman" w:hAnsi="Times New Roman" w:cs="Times New Roman"/>
          <w:sz w:val="28"/>
          <w:szCs w:val="28"/>
        </w:rPr>
        <w:t>(Республика Корея, Сингапур, Гонконг (Сянган), Тайвань, Кипр).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Развивающиеся страны </w:t>
      </w:r>
      <w:r w:rsidRPr="00C42AB5">
        <w:rPr>
          <w:rFonts w:ascii="Times New Roman" w:hAnsi="Times New Roman" w:cs="Times New Roman"/>
          <w:sz w:val="28"/>
          <w:szCs w:val="28"/>
        </w:rPr>
        <w:t>(к их числу относится более 160 стран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) </w:t>
      </w:r>
      <w:r w:rsidRPr="00C42AB5">
        <w:rPr>
          <w:rFonts w:ascii="Times New Roman" w:hAnsi="Times New Roman" w:cs="Times New Roman"/>
          <w:sz w:val="28"/>
          <w:szCs w:val="28"/>
        </w:rPr>
        <w:t>делятся на 6 подгрупп: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Ключевые страны</w:t>
      </w:r>
      <w:r w:rsidRPr="00C42AB5">
        <w:rPr>
          <w:rFonts w:ascii="Times New Roman" w:hAnsi="Times New Roman" w:cs="Times New Roman"/>
          <w:sz w:val="28"/>
          <w:szCs w:val="28"/>
        </w:rPr>
        <w:t> (Индия, Китай, Мексика, Бразилия).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Данные страны обладают огромным разносторонним потенциалом и играют все большую роль в мировой экономике.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 Латинской Америки, Северной Африки, Азии с душевым показателем ВВП на человека более 10-15 тысяч долларов</w:t>
      </w:r>
      <w:r w:rsidRPr="00C42AB5">
        <w:rPr>
          <w:rFonts w:ascii="Times New Roman" w:hAnsi="Times New Roman" w:cs="Times New Roman"/>
          <w:sz w:val="28"/>
          <w:szCs w:val="28"/>
        </w:rPr>
        <w:t> (Венесуэла, Алжир, Уругвай, Чили, Аргентина).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3.     Новые индустриальные страны </w:t>
      </w:r>
      <w:r w:rsidRPr="00C42AB5">
        <w:rPr>
          <w:rFonts w:ascii="Times New Roman" w:hAnsi="Times New Roman" w:cs="Times New Roman"/>
          <w:sz w:val="28"/>
          <w:szCs w:val="28"/>
        </w:rPr>
        <w:t>(Республика Корея, Тайвань, Гонконг, Сингапур, Малайзия, Филиппины, Индонезия, Таиланд).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Данные страны в 1970-1980 – е годы совершили существенный экономический прорыв. Второе название этой группы стран «Азиатские тигры».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4.     </w:t>
      </w:r>
      <w:proofErr w:type="spellStart"/>
      <w:r w:rsidRPr="00C42AB5">
        <w:rPr>
          <w:rFonts w:ascii="Times New Roman" w:hAnsi="Times New Roman" w:cs="Times New Roman"/>
          <w:i/>
          <w:iCs/>
          <w:sz w:val="28"/>
          <w:szCs w:val="28"/>
        </w:rPr>
        <w:t>Нефтеэкспортирующие</w:t>
      </w:r>
      <w:proofErr w:type="spellEnd"/>
      <w:r w:rsidRPr="00C42AB5">
        <w:rPr>
          <w:rFonts w:ascii="Times New Roman" w:hAnsi="Times New Roman" w:cs="Times New Roman"/>
          <w:i/>
          <w:iCs/>
          <w:sz w:val="28"/>
          <w:szCs w:val="28"/>
        </w:rPr>
        <w:t xml:space="preserve"> страны </w:t>
      </w:r>
      <w:r w:rsidRPr="00C42AB5">
        <w:rPr>
          <w:rFonts w:ascii="Times New Roman" w:hAnsi="Times New Roman" w:cs="Times New Roman"/>
          <w:sz w:val="28"/>
          <w:szCs w:val="28"/>
        </w:rPr>
        <w:t>(Саудовская Аравия, Кувейт, Катар, ОАЭ, Иран, Ливия, Бруней).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Данные страны имеют высокий душевой показатель ВВП за счет добычи и продажи нефти.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5.     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Типичные развивающиеся страны</w:t>
      </w:r>
      <w:r w:rsidRPr="00C42AB5">
        <w:rPr>
          <w:rFonts w:ascii="Times New Roman" w:hAnsi="Times New Roman" w:cs="Times New Roman"/>
          <w:sz w:val="28"/>
          <w:szCs w:val="28"/>
        </w:rPr>
        <w:t> (отстающие в своем развитии).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Душевой ВВП в этих странах зачастую не превышает 5 тысяч долларов.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t>6.     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Наименее развитые страны или страны четвертого мира </w:t>
      </w:r>
      <w:r w:rsidRPr="00C42AB5">
        <w:rPr>
          <w:rFonts w:ascii="Times New Roman" w:hAnsi="Times New Roman" w:cs="Times New Roman"/>
          <w:sz w:val="28"/>
          <w:szCs w:val="28"/>
        </w:rPr>
        <w:t>(Мали, Гаити, Чад, Гондурас, Гватемала).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Для данных стран характерно отсутствие обрабатывающей промышленности, бедность и безграмотность населения. Душевой показатель ВВП обычно не превышает 1500 долларов в год.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Также выделяют страны с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переходной экономикой: </w:t>
      </w:r>
      <w:r w:rsidRPr="00C42AB5">
        <w:rPr>
          <w:rFonts w:ascii="Times New Roman" w:hAnsi="Times New Roman" w:cs="Times New Roman"/>
          <w:sz w:val="28"/>
          <w:szCs w:val="28"/>
        </w:rPr>
        <w:t>страны бывшего СССР, Монголия, а также страны Восточной Европы. В этих странах происходил или происходит переход к рыночной экономике.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Несмотря на то, что многие страны ушли от социализма, на политической карте мира по-прежнему остаются четыре социалистических государства: Китай, КНДР, Куба, Вьетнам.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 целом развивающихся стран гораздо больше по количеству, чем развитых, на них приходится большая часть населения и территории мира.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4. Условность классификации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Положенный в основу классификации стран принцип доходов (ВВП) не является совершенным. Важно еще учитывать доходы из расчета на душу населения и многие другие показатели.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5. Индекс развития человеческого потенциала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Для более полной оценки стран мира и населения ООН в последнее время применяет Индекс развития человеческого потенциала (ИРЧП). ИРЧП учитывает ВВП на душу населения, продолжительность жизни населения и уровень грамотности.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Индекс развития человеческого потенциала</w:t>
      </w:r>
      <w:r w:rsidRPr="00C42AB5">
        <w:rPr>
          <w:rFonts w:ascii="Times New Roman" w:hAnsi="Times New Roman" w:cs="Times New Roman"/>
          <w:sz w:val="28"/>
          <w:szCs w:val="28"/>
        </w:rPr>
        <w:t> 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(ИРЧП) </w:t>
      </w:r>
      <w:r w:rsidRPr="00C42AB5">
        <w:rPr>
          <w:rFonts w:ascii="Times New Roman" w:hAnsi="Times New Roman" w:cs="Times New Roman"/>
          <w:sz w:val="28"/>
          <w:szCs w:val="28"/>
        </w:rPr>
        <w:t xml:space="preserve">— интегральный показатель, рассчитываемый ежегодно для </w:t>
      </w:r>
      <w:proofErr w:type="spellStart"/>
      <w:r w:rsidRPr="00C42AB5">
        <w:rPr>
          <w:rFonts w:ascii="Times New Roman" w:hAnsi="Times New Roman" w:cs="Times New Roman"/>
          <w:sz w:val="28"/>
          <w:szCs w:val="28"/>
        </w:rPr>
        <w:t>межстранового</w:t>
      </w:r>
      <w:proofErr w:type="spellEnd"/>
      <w:r w:rsidRPr="00C42AB5">
        <w:rPr>
          <w:rFonts w:ascii="Times New Roman" w:hAnsi="Times New Roman" w:cs="Times New Roman"/>
          <w:sz w:val="28"/>
          <w:szCs w:val="28"/>
        </w:rPr>
        <w:t xml:space="preserve"> сравнения и измерения уровня жизни, грамотности, образованности и долголетия как основных характеристик</w:t>
      </w:r>
      <w:r w:rsidRPr="00C42AB5">
        <w:rPr>
          <w:rFonts w:ascii="Times New Roman" w:hAnsi="Times New Roman" w:cs="Times New Roman"/>
          <w:b/>
          <w:bCs/>
          <w:sz w:val="28"/>
          <w:szCs w:val="28"/>
        </w:rPr>
        <w:t> человеческого потенциала исследуемой территории</w:t>
      </w:r>
      <w:r w:rsidRPr="00C42AB5">
        <w:rPr>
          <w:rFonts w:ascii="Times New Roman" w:hAnsi="Times New Roman" w:cs="Times New Roman"/>
          <w:sz w:val="28"/>
          <w:szCs w:val="28"/>
        </w:rPr>
        <w:t>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По данному показателю уже несколько лет подряд первое место принадлежит Норвегии, второе – Австралии.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76900" cy="3457575"/>
            <wp:effectExtent l="0" t="0" r="0" b="9525"/>
            <wp:docPr id="3" name="Рисунок 3" descr="Карта ИРЧ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ИРЧП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Рис. 1. Карта ИРЧП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C42AB5">
          <w:rPr>
            <w:rStyle w:val="a3"/>
            <w:rFonts w:ascii="Times New Roman" w:hAnsi="Times New Roman" w:cs="Times New Roman"/>
            <w:sz w:val="28"/>
            <w:szCs w:val="28"/>
          </w:rPr>
          <w:t>6. Деление стран по их специализации</w:t>
        </w:r>
      </w:hyperlink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Деление стран по их специализации: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1.     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Морские извозчики</w:t>
      </w:r>
      <w:r w:rsidRPr="00C42AB5">
        <w:rPr>
          <w:rFonts w:ascii="Times New Roman" w:hAnsi="Times New Roman" w:cs="Times New Roman"/>
          <w:sz w:val="28"/>
          <w:szCs w:val="28"/>
        </w:rPr>
        <w:t> (Греция, Норвегия, Панама)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2.     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Страны-экспортеры минерального сырья</w:t>
      </w:r>
      <w:r w:rsidRPr="00C42AB5">
        <w:rPr>
          <w:rFonts w:ascii="Times New Roman" w:hAnsi="Times New Roman" w:cs="Times New Roman"/>
          <w:sz w:val="28"/>
          <w:szCs w:val="28"/>
        </w:rPr>
        <w:t> (Замбия, Науру, Ямайка)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3.     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 зависимого плантационного хозяйства или «банановые республики»</w:t>
      </w:r>
      <w:r w:rsidRPr="00C42AB5">
        <w:rPr>
          <w:rFonts w:ascii="Times New Roman" w:hAnsi="Times New Roman" w:cs="Times New Roman"/>
          <w:sz w:val="28"/>
          <w:szCs w:val="28"/>
        </w:rPr>
        <w:t> (Сальвадор, Коста-Рика)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4.     </w:t>
      </w:r>
      <w:r w:rsidRPr="00C42AB5">
        <w:rPr>
          <w:rFonts w:ascii="Times New Roman" w:hAnsi="Times New Roman" w:cs="Times New Roman"/>
          <w:i/>
          <w:iCs/>
          <w:sz w:val="28"/>
          <w:szCs w:val="28"/>
        </w:rPr>
        <w:t>Страны-отели</w:t>
      </w:r>
      <w:r w:rsidRPr="00C42AB5">
        <w:rPr>
          <w:rFonts w:ascii="Times New Roman" w:hAnsi="Times New Roman" w:cs="Times New Roman"/>
          <w:sz w:val="28"/>
          <w:szCs w:val="28"/>
        </w:rPr>
        <w:t> (Либерия, Мальта)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sz w:val="28"/>
          <w:szCs w:val="28"/>
        </w:rPr>
        <w:t>Все вышеприведенные примеры дают представление о существенном разнообразии стран современного мира.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 w:rsidRPr="00C42AB5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42AB5">
        <w:rPr>
          <w:rFonts w:ascii="Times New Roman" w:hAnsi="Times New Roman" w:cs="Times New Roman"/>
          <w:sz w:val="28"/>
          <w:szCs w:val="28"/>
        </w:rPr>
        <w:t>Что такое колония? В каких частях земного шара сохранились колониальные владения?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2AB5">
        <w:rPr>
          <w:rFonts w:ascii="Times New Roman" w:hAnsi="Times New Roman" w:cs="Times New Roman"/>
          <w:sz w:val="28"/>
          <w:szCs w:val="28"/>
        </w:rPr>
        <w:t>.     Какие группы (деление) стран вам известны?</w:t>
      </w:r>
    </w:p>
    <w:p w:rsidR="00C42AB5" w:rsidRPr="00C42AB5" w:rsidRDefault="00C42AB5" w:rsidP="00C4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2AB5">
        <w:rPr>
          <w:rFonts w:ascii="Times New Roman" w:hAnsi="Times New Roman" w:cs="Times New Roman"/>
          <w:sz w:val="28"/>
          <w:szCs w:val="28"/>
        </w:rPr>
        <w:t>.     Приведите по 5-10 примеров развитых и развивающихся стран.</w:t>
      </w:r>
    </w:p>
    <w:p w:rsidR="00885755" w:rsidRPr="00885755" w:rsidRDefault="00885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5755" w:rsidRPr="0088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D37A9"/>
    <w:multiLevelType w:val="multilevel"/>
    <w:tmpl w:val="0040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1"/>
    <w:rsid w:val="00164321"/>
    <w:rsid w:val="00686AE3"/>
    <w:rsid w:val="00885755"/>
    <w:rsid w:val="00C4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0AED"/>
  <w15:chartTrackingRefBased/>
  <w15:docId w15:val="{42C10BD4-C93B-412F-9B8E-ADC98943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A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2A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10-klass/bsovremennaya-politicheskaya-karta-mirab/politicheskaya-karta-mira" TargetMode="External"/><Relationship Id="rId13" Type="http://schemas.openxmlformats.org/officeDocument/2006/relationships/hyperlink" Target="https://interneturok.ru/lesson/geografy/10-klass/bsovremennaya-politicheskaya-karta-mirab/mnogoobrazie-stran-sovremennogo-mira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terneturok.ru/lesson/geografy/10-klass/bsovremennaya-politicheskaya-karta-mirab/politicheskaya-karta-mira" TargetMode="External"/><Relationship Id="rId17" Type="http://schemas.openxmlformats.org/officeDocument/2006/relationships/hyperlink" Target="https://interneturok.ru/lesson/geografy/10-klass/bsovremennaya-politicheskaya-karta-mirab/mnogoobrazie-stran-sovremennogo-mi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grafy/10-klass/bsovremennaya-politicheskaya-karta-mirab/mnogoobrazie-stran-sovremennogo-mir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sovremennaya-politicheskaya-karta-mirab/politicheskaya-karta-mira" TargetMode="External"/><Relationship Id="rId11" Type="http://schemas.openxmlformats.org/officeDocument/2006/relationships/hyperlink" Target="https://interneturok.ru/lesson/geografy/10-klass/bsovremennaya-politicheskaya-karta-mirab/politicheskaya-karta-mira" TargetMode="External"/><Relationship Id="rId5" Type="http://schemas.openxmlformats.org/officeDocument/2006/relationships/hyperlink" Target="https://interneturok.ru/lesson/geografy/10-klass/bsovremennaya-politicheskaya-karta-mirab/politicheskaya-karta-mira" TargetMode="External"/><Relationship Id="rId15" Type="http://schemas.openxmlformats.org/officeDocument/2006/relationships/hyperlink" Target="https://interneturok.ru/lesson/geografy/10-klass/bsovremennaya-politicheskaya-karta-mirab/mnogoobrazie-stran-sovremennogo-mir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terneturok.ru/lesson/geografy/10-klass/bsovremennaya-politicheskaya-karta-mirab/mnogoobrazie-stran-sovremennogo-mi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bsovremennaya-politicheskaya-karta-mirab/politicheskaya-karta-mira" TargetMode="External"/><Relationship Id="rId14" Type="http://schemas.openxmlformats.org/officeDocument/2006/relationships/hyperlink" Target="https://interneturok.ru/lesson/geografy/10-klass/bsovremennaya-politicheskaya-karta-mirab/mnogoobrazie-stran-sovremennogo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1920</Words>
  <Characters>10949</Characters>
  <Application>Microsoft Office Word</Application>
  <DocSecurity>0</DocSecurity>
  <Lines>91</Lines>
  <Paragraphs>25</Paragraphs>
  <ScaleCrop>false</ScaleCrop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2020-10-11T17:58:00Z</dcterms:created>
  <dcterms:modified xsi:type="dcterms:W3CDTF">2020-10-11T18:08:00Z</dcterms:modified>
</cp:coreProperties>
</file>