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7" w:rsidRDefault="00B36F17" w:rsidP="00B3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4 курс </w:t>
      </w:r>
    </w:p>
    <w:p w:rsidR="00B36F17" w:rsidRDefault="00B36F17" w:rsidP="00B3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41</w:t>
      </w:r>
    </w:p>
    <w:p w:rsidR="00B36F17" w:rsidRDefault="00B36F17" w:rsidP="00B3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23.10.20</w:t>
      </w:r>
    </w:p>
    <w:p w:rsidR="00B36F17" w:rsidRDefault="00B36F17" w:rsidP="00B3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2пара</w:t>
      </w:r>
    </w:p>
    <w:p w:rsidR="00B36F17" w:rsidRDefault="00D4580E" w:rsidP="00B3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Право собственности. Формы собственности по российскому законодательству. </w:t>
      </w:r>
    </w:p>
    <w:p w:rsidR="00D4580E" w:rsidRDefault="00D4580E" w:rsidP="00D45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</w:t>
      </w:r>
    </w:p>
    <w:p w:rsidR="00D4580E" w:rsidRDefault="00D4580E" w:rsidP="00D45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D4580E" w:rsidRDefault="00D4580E" w:rsidP="00D458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80E" w:rsidRDefault="00D4580E" w:rsidP="00D4580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580E" w:rsidRDefault="00D4580E" w:rsidP="00D458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E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D4580E" w:rsidRDefault="00D4580E" w:rsidP="00D458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0E">
        <w:rPr>
          <w:rFonts w:ascii="Times New Roman" w:hAnsi="Times New Roman" w:cs="Times New Roman"/>
          <w:sz w:val="28"/>
          <w:szCs w:val="28"/>
        </w:rPr>
        <w:t xml:space="preserve">Основой предпринимательства является собственность на средства производства. Собственность характеризует отношения между людьми по поводу принадлежащих материальных благ.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0E">
        <w:rPr>
          <w:rFonts w:ascii="Times New Roman" w:hAnsi="Times New Roman" w:cs="Times New Roman"/>
          <w:b/>
          <w:sz w:val="28"/>
          <w:szCs w:val="28"/>
        </w:rPr>
        <w:t>Право собственности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это абсолютное субъективное право в отношении вещи, предоставляющее его обладателю определенные возможности (возможности владеть, пользоваться и распоряжаться этой вещью).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0E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D4580E">
        <w:rPr>
          <w:rFonts w:ascii="Times New Roman" w:hAnsi="Times New Roman" w:cs="Times New Roman"/>
          <w:b/>
          <w:sz w:val="28"/>
          <w:szCs w:val="28"/>
        </w:rPr>
        <w:t>3 правомочия собственника</w:t>
      </w:r>
      <w:r w:rsidRPr="00D458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право владения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возможность физически обладать вещью, иметь ее в составе своего имущества;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право пользования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юридически обеспеченная возможность извлекать из вещи ее полезные свойства, в т.ч. и доходы;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право распоряжения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обеспеченная правом возможность определять юридическую судьбу вещи (продавать, дарить, отдавать во временное пользование и т.д.)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0E">
        <w:rPr>
          <w:rFonts w:ascii="Times New Roman" w:hAnsi="Times New Roman" w:cs="Times New Roman"/>
          <w:sz w:val="28"/>
          <w:szCs w:val="28"/>
        </w:rPr>
        <w:t xml:space="preserve">Однако не все субъекты предпринимательской деятельности могут быть собственниками имущества. В этом случае их имущество принадлежит на праве собственности их учредителю (РФ, субъектам РФ, частному лицу). Они наделены только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ограниченным правом</w:t>
      </w:r>
      <w:r w:rsidRPr="00D4580E">
        <w:rPr>
          <w:rFonts w:ascii="Times New Roman" w:hAnsi="Times New Roman" w:cs="Times New Roman"/>
          <w:sz w:val="28"/>
          <w:szCs w:val="28"/>
        </w:rPr>
        <w:t xml:space="preserve"> на имущество: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право хозяйственного ведения</w:t>
      </w:r>
      <w:r w:rsidRPr="00D4580E">
        <w:rPr>
          <w:rFonts w:ascii="Times New Roman" w:hAnsi="Times New Roman" w:cs="Times New Roman"/>
          <w:sz w:val="28"/>
          <w:szCs w:val="28"/>
        </w:rPr>
        <w:t xml:space="preserve"> (для государственных и муниципальных унитарных предприятий) – предприятие не может без согласия собственника распоряжаться недвижимым имуществом. Кроме того, собственник имущества осуществляет </w:t>
      </w:r>
      <w:proofErr w:type="gramStart"/>
      <w:r w:rsidRPr="00D45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80E">
        <w:rPr>
          <w:rFonts w:ascii="Times New Roman" w:hAnsi="Times New Roman" w:cs="Times New Roman"/>
          <w:sz w:val="28"/>
          <w:szCs w:val="28"/>
        </w:rPr>
        <w:t xml:space="preserve"> надлежащим использованием и сохранностью указанного имущества, а также имущества, которое предприятие приобрело и произвело в ходе своей деятельности.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право оперативного управления</w:t>
      </w:r>
      <w:r w:rsidRPr="00D4580E">
        <w:rPr>
          <w:rFonts w:ascii="Times New Roman" w:hAnsi="Times New Roman" w:cs="Times New Roman"/>
          <w:sz w:val="28"/>
          <w:szCs w:val="28"/>
        </w:rPr>
        <w:t xml:space="preserve"> (для казенных предприятий, учреждений) - предприятие не может без согласия собственника распоряжаться не только недвижимым, но и движимым имуществом, а также </w:t>
      </w:r>
      <w:r w:rsidRPr="00D4580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 в любое время вправе изъять лишнее, неиспользуемое или используемое не по назначению имущество и распорядиться им по своему усмотрению.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0E">
        <w:rPr>
          <w:rFonts w:ascii="Times New Roman" w:hAnsi="Times New Roman" w:cs="Times New Roman"/>
          <w:sz w:val="28"/>
          <w:szCs w:val="28"/>
        </w:rPr>
        <w:t>Российское законодательство различает следующие формы собственности (в соответствии с</w:t>
      </w:r>
      <w:proofErr w:type="gramStart"/>
      <w:r w:rsidRPr="00D4580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4580E">
        <w:rPr>
          <w:rFonts w:ascii="Times New Roman" w:hAnsi="Times New Roman" w:cs="Times New Roman"/>
          <w:sz w:val="28"/>
          <w:szCs w:val="28"/>
        </w:rPr>
        <w:t xml:space="preserve"> РФ (ст.8) и ГК РФ (п.2 с212):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частная собственность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ее субъектами выступают физические и юридические лица; </w:t>
      </w:r>
    </w:p>
    <w:p w:rsid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государственная собственность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ее субъектами являются РФ и субъекты РФ (республики, края, области, города федерального значения (Москва и </w:t>
      </w:r>
      <w:proofErr w:type="spellStart"/>
      <w:r w:rsidRPr="00D4580E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D4580E">
        <w:rPr>
          <w:rFonts w:ascii="Times New Roman" w:hAnsi="Times New Roman" w:cs="Times New Roman"/>
          <w:sz w:val="28"/>
          <w:szCs w:val="28"/>
        </w:rPr>
        <w:t xml:space="preserve">), автономные округа); </w:t>
      </w:r>
    </w:p>
    <w:p w:rsidR="00D4580E" w:rsidRPr="00D4580E" w:rsidRDefault="00D4580E" w:rsidP="00D458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80E">
        <w:rPr>
          <w:rFonts w:ascii="Times New Roman" w:hAnsi="Times New Roman" w:cs="Times New Roman"/>
          <w:sz w:val="28"/>
          <w:szCs w:val="28"/>
        </w:rPr>
        <w:t xml:space="preserve"> </w:t>
      </w:r>
      <w:r w:rsidRPr="00D4580E">
        <w:rPr>
          <w:rFonts w:ascii="Times New Roman" w:hAnsi="Times New Roman" w:cs="Times New Roman"/>
          <w:b/>
          <w:i/>
          <w:sz w:val="28"/>
          <w:szCs w:val="28"/>
        </w:rPr>
        <w:t>муниципальная собственность</w:t>
      </w:r>
      <w:r w:rsidRPr="00D4580E">
        <w:rPr>
          <w:rFonts w:ascii="Times New Roman" w:hAnsi="Times New Roman" w:cs="Times New Roman"/>
          <w:sz w:val="28"/>
          <w:szCs w:val="28"/>
        </w:rPr>
        <w:t xml:space="preserve"> – ее субъектами являются различные муниципальные образования (районы, города, села и т.д.)</w:t>
      </w:r>
    </w:p>
    <w:p w:rsidR="00D4580E" w:rsidRDefault="00D4580E" w:rsidP="00D458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0E" w:rsidRDefault="00D4580E" w:rsidP="00D458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4580E" w:rsidRDefault="00D4580E" w:rsidP="00D458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 в тетради.</w:t>
      </w:r>
    </w:p>
    <w:p w:rsidR="00D4580E" w:rsidRPr="00D4580E" w:rsidRDefault="00D4580E" w:rsidP="00D458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Объяснить, в чем различие понятий «личная собственность» и «частная собственность», на конкретных примерах. </w:t>
      </w:r>
    </w:p>
    <w:p w:rsidR="00017CAB" w:rsidRDefault="00017CAB" w:rsidP="00B36F17">
      <w:pPr>
        <w:jc w:val="center"/>
      </w:pPr>
    </w:p>
    <w:p w:rsidR="00CB0B9C" w:rsidRDefault="00CB0B9C" w:rsidP="00B36F17">
      <w:pPr>
        <w:jc w:val="center"/>
      </w:pPr>
    </w:p>
    <w:p w:rsidR="00CB0B9C" w:rsidRDefault="00CB0B9C" w:rsidP="00B36F17">
      <w:pPr>
        <w:jc w:val="center"/>
      </w:pPr>
    </w:p>
    <w:p w:rsidR="00CB0B9C" w:rsidRDefault="00CB0B9C" w:rsidP="00B36F17">
      <w:pPr>
        <w:jc w:val="center"/>
      </w:pPr>
    </w:p>
    <w:p w:rsidR="00CB0B9C" w:rsidRDefault="00CB0B9C" w:rsidP="00B36F17">
      <w:pPr>
        <w:jc w:val="center"/>
      </w:pPr>
    </w:p>
    <w:sectPr w:rsidR="00CB0B9C" w:rsidSect="000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5E1"/>
    <w:multiLevelType w:val="hybridMultilevel"/>
    <w:tmpl w:val="8D26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0D1A"/>
    <w:multiLevelType w:val="hybridMultilevel"/>
    <w:tmpl w:val="1EC49F60"/>
    <w:lvl w:ilvl="0" w:tplc="61E0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6F17"/>
    <w:rsid w:val="00017CAB"/>
    <w:rsid w:val="00B36F17"/>
    <w:rsid w:val="00CB0B9C"/>
    <w:rsid w:val="00D4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2020-10-23T01:05:00Z</dcterms:created>
  <dcterms:modified xsi:type="dcterms:W3CDTF">2020-10-23T01:43:00Z</dcterms:modified>
</cp:coreProperties>
</file>