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80" w:lineRule="atLeast"/>
        <w:ind w:left="0" w:right="0" w:firstLine="0"/>
        <w:jc w:val="center"/>
        <w:rPr>
          <w:rFonts w:ascii="&quot;Times New Roman&quot;" w:hAnsi="&quot;Times New Roman&quot;" w:eastAsia="&quot;Times New Roman&quot;" w:cs="&quot;Times New Roman&quot;"/>
          <w:b/>
          <w:sz w:val="32"/>
          <w:rtl w:val="0"/>
        </w:rPr>
      </w:pPr>
      <w:r>
        <w:rPr>
          <w:rFonts w:ascii="&quot;Times New Roman&quot;" w:hAnsi="&quot;Times New Roman&quot;" w:eastAsia="&quot;Times New Roman&quot;" w:cs="&quot;Times New Roman&quot;"/>
          <w:b/>
          <w:sz w:val="32"/>
        </w:rPr>
        <w:t>ПОДХОДЫ К ИЗМЕРЕНИЮ ИНФОРМАЦИИ. ИНФОРМАЦИОННЫЕ ОБЪЕКТЫ РАЗЛИЧНЫХ ВИДОВ. ДИСКРЕТНОЕ (ЦИФРОВОЕ) ПРЕДСТАВЛЕНИЕ ТЕКСТОВОЙ, ГРАФИЧЕСКОЙ, ЗВУКОВОЙ И ВИДЕОИНФОРМАЦИИ</w:t>
      </w:r>
    </w:p>
    <w:p>
      <w:pPr>
        <w:spacing w:before="0" w:after="0" w:line="480" w:lineRule="atLeast"/>
        <w:ind w:left="0" w:right="0" w:firstLine="0"/>
        <w:jc w:val="center"/>
        <w:rPr>
          <w:rFonts w:ascii="&quot;Times New Roman&quot;" w:hAnsi="&quot;Times New Roman&quot;" w:eastAsia="&quot;Times New Roman&quot;" w:cs="&quot;Times New Roman&quot;"/>
          <w:b w:val="0"/>
          <w:sz w:val="32"/>
        </w:rPr>
      </w:pPr>
      <w:r>
        <w:rPr>
          <w:rFonts w:ascii="&quot;Times New Roman&quot;" w:hAnsi="&quot;Times New Roman&quot;" w:eastAsia="&quot;Times New Roman&quot;" w:cs="&quot;Times New Roman&quot;"/>
          <w:b w:val="0"/>
          <w:sz w:val="32"/>
          <w:rtl w:val="0"/>
        </w:rPr>
        <w:t>Задание: выполните конспекты 4 тем в тетради, разберите примеры. Попробуйте решить задачи не подглядывая в решение. Тетради с конспектами и отработанные навыки решения примеров будут проверены на следующей очной паре.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b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b/>
          <w:sz w:val="28"/>
        </w:rPr>
        <w:t>Рассматриваемые вопросы: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sz w:val="28"/>
        </w:rPr>
        <w:t>1.   Подходы к измерению информации.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sz w:val="28"/>
        </w:rPr>
        <w:t>2.   Информационные объекты различных видов.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sz w:val="28"/>
        </w:rPr>
        <w:t>3.   Дискретное (цифровое) представление информации.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sz w:val="28"/>
        </w:rPr>
        <w:t>4.   Представление информации в двоичной системе счисления.</w:t>
      </w:r>
    </w:p>
    <w:p>
      <w:pPr>
        <w:spacing w:before="0" w:after="0" w:line="420" w:lineRule="atLeast"/>
        <w:ind w:left="0" w:right="0" w:firstLine="0"/>
        <w:jc w:val="center"/>
        <w:rPr>
          <w:rFonts w:ascii="&quot;Times New Roman&quot;" w:hAnsi="&quot;Times New Roman&quot;" w:eastAsia="&quot;Times New Roman&quot;" w:cs="&quot;Times New Roman&quot;"/>
          <w:b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b/>
          <w:sz w:val="28"/>
        </w:rPr>
        <w:t>1.     ПОДХОДЫ К ИЗМЕРЕНИЮ ИНФОРМАЦИИ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sz w:val="28"/>
        </w:rPr>
        <w:t>Информация, которую обрабатывает компьютер, представлена двоичным кодом с помощью двух цифр – 0 и 1. Эти два символа 0 и 1 принято называть битами (от английского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binary digit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– двоичный знак).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Бит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– наименьшая единица измерения объема информации. Следующая по величине единица – байт. Остальные единица измерения информации являются производными от байта – килобайт, мегабайт, гигабайт, терабайт. Ниже в таблице 1 представлены единицы измерения информации и соотношение между ними.</w:t>
      </w:r>
    </w:p>
    <w:p>
      <w:pPr>
        <w:spacing w:before="0" w:after="0" w:line="420" w:lineRule="atLeast"/>
        <w:ind w:left="0" w:right="0" w:firstLine="0"/>
        <w:jc w:val="right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Таблица 1</w:t>
      </w:r>
    </w:p>
    <w:p>
      <w:pPr>
        <w:spacing w:before="0" w:after="0" w:line="420" w:lineRule="atLeast"/>
        <w:ind w:left="0" w:right="0" w:firstLine="0"/>
        <w:jc w:val="center"/>
        <w:rPr>
          <w:rFonts w:ascii="&quot;Times New Roman&quot;" w:hAnsi="&quot;Times New Roman&quot;" w:eastAsia="&quot;Times New Roman&quot;" w:cs="&quot;Times New Roman&quot;"/>
          <w:b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b/>
          <w:sz w:val="28"/>
        </w:rPr>
        <w:t>Единицы измерения информации</w:t>
      </w:r>
    </w:p>
    <w:tbl>
      <w:tblPr>
        <w:tblStyle w:val="3"/>
        <w:tblW w:w="105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3500"/>
        <w:gridCol w:w="3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b w:val="0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b/>
                <w:sz w:val="24"/>
              </w:rPr>
              <w:t>Название</w:t>
            </w:r>
          </w:p>
        </w:tc>
        <w:tc>
          <w:tcPr>
            <w:tcW w:w="3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b w:val="0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b/>
                <w:sz w:val="24"/>
              </w:rPr>
              <w:t>Условное обозначение</w:t>
            </w:r>
          </w:p>
        </w:tc>
        <w:tc>
          <w:tcPr>
            <w:tcW w:w="3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b w:val="0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b/>
                <w:sz w:val="24"/>
              </w:rPr>
              <w:t>Соотношение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1 Байт = 23 Бит = 8 Бит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Килобайт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Кбайт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1 Кбайт = 210 Байт = 1024 байт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Мегабайт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Мбайт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1 Мбайт = 210 Кбайт = 1024 Кбайт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Гигабайт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Гбайт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1 Гбайт = 210 Мбайт = 1024 Мбайт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Терабайт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Тбайт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&quot;Times New Roman&quot;" w:hAnsi="&quot;Times New Roman&quot;" w:eastAsia="&quot;Times New Roman&quot;" w:cs="&quot;Times New Roman&quot;"/>
                <w:sz w:val="24"/>
                <w:vertAlign w:val="baseline"/>
              </w:rPr>
            </w:pPr>
            <w:r>
              <w:rPr>
                <w:rFonts w:ascii="&quot;Times New Roman&quot;" w:hAnsi="&quot;Times New Roman&quot;" w:eastAsia="&quot;Times New Roman&quot;" w:cs="&quot;Times New Roman&quot;"/>
                <w:sz w:val="24"/>
              </w:rPr>
              <w:t>1 Тбайт = 210 Гбайт = 1024 Гбайт</w:t>
            </w:r>
          </w:p>
        </w:tc>
      </w:tr>
    </w:tbl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sz w:val="28"/>
        </w:rPr>
        <w:t>В информатике используются следующие подходы к измерению информации: содержательный и алфавитный.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sz w:val="28"/>
        </w:rPr>
        <w:t>1.   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Содержательный подход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к измерению информации – сообщение, уменьшающие неопределенность знаний человека в два раза, несет для него 1 бит информации. Количество информации, заключенное в сообщении, определяется по формуле Ральфа Хартли (формула Хартли), которую он ввел в 1928 г: </w:t>
      </w:r>
      <w:r>
        <w:drawing>
          <wp:inline distT="0" distB="0" distL="0" distR="0">
            <wp:extent cx="866775" cy="23812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shape10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, где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I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– количество информации (бит), заключенное в сообщении, а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N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– количество равновероятных событий (количество вариантов). Из данной формулы также следует формула: </w:t>
      </w:r>
      <w:r>
        <w:drawing>
          <wp:inline distT="0" distB="0" distL="0" distR="0">
            <wp:extent cx="533400" cy="257175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10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  <w:vertAlign w:val="baseline"/>
        </w:rPr>
      </w:pPr>
      <w:r>
        <w:rPr>
          <w:rFonts w:ascii="&quot;Times New Roman&quot;" w:hAnsi="&quot;Times New Roman&quot;" w:eastAsia="&quot;Times New Roman&quot;" w:cs="&quot;Times New Roman&quot;"/>
          <w:sz w:val="28"/>
        </w:rPr>
        <w:t>2.   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Алфавитный (технический) подход 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к измерению информации – основан на подсчете числа символов в сообщении. Если допустить, что все символы в сообщении вычисляются по формуле: </w:t>
      </w:r>
      <w:r>
        <w:drawing>
          <wp:inline distT="0" distB="0" distL="0" distR="0">
            <wp:extent cx="685800" cy="238125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shape10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, где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Ic</w:t>
      </w:r>
      <w:r>
        <w:rPr>
          <w:rFonts w:ascii="&quot;Times New Roman&quot;" w:hAnsi="&quot;Times New Roman&quot;" w:eastAsia="&quot;Times New Roman&quot;" w:cs="&quot;Times New Roman&quot;"/>
          <w:i/>
          <w:sz w:val="28"/>
          <w:vertAlign w:val="baseline"/>
        </w:rPr>
        <w:t> 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  <w:vertAlign w:val="baseline"/>
        </w:rPr>
        <w:t>– информационный объем сообщения, N – количество символов (мощность алфавита: </w:t>
      </w:r>
      <w:r>
        <w:drawing>
          <wp:inline distT="0" distB="0" distL="0" distR="0">
            <wp:extent cx="504825" cy="257175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shape102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  <w:vertAlign w:val="baseline"/>
        </w:rPr>
        <w:t>), </w:t>
      </w:r>
      <w:r>
        <w:rPr>
          <w:rFonts w:ascii="&quot;Times New Roman&quot;" w:hAnsi="&quot;Times New Roman&quot;" w:eastAsia="&quot;Times New Roman&quot;" w:cs="&quot;Times New Roman&quot;"/>
          <w:i/>
          <w:sz w:val="28"/>
          <w:vertAlign w:val="baseline"/>
        </w:rPr>
        <w:t>i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  <w:vertAlign w:val="baseline"/>
        </w:rPr>
        <w:t> – информационный объем 1 символа.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sz w:val="28"/>
        </w:rPr>
        <w:t>Далее рассмотрим примеры решения задач.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b/>
          <w:i/>
          <w:sz w:val="28"/>
        </w:rPr>
        <w:t>Пример 1.</w:t>
      </w:r>
      <w:r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  <w:t> Переведите в биты 12 байт.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Решение: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так как 1 байт = 8 битам, то 12 байт = 12∙8 = 96 бит.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Ответ: 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96 бит.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b/>
          <w:i/>
          <w:sz w:val="28"/>
        </w:rPr>
        <w:t>Пример 2.</w:t>
      </w:r>
      <w:r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  <w:t> Переведите в байты 72 бит.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Решение: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так как 1 байт = 8 битам, то 72 бит = 72:8 = 9 байт.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Ответ: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9 байт.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b/>
          <w:i/>
          <w:sz w:val="28"/>
        </w:rPr>
        <w:t>Пример 3.</w:t>
      </w:r>
      <w:r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  <w:t> Определите информационный объем сообщения «Информатика».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  <w:vertAlign w:val="baseline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Решение: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в слове «Информатика» 11 символов, по формуле </w:t>
      </w:r>
      <w:r>
        <w:drawing>
          <wp:inline distT="0" distB="0" distL="0" distR="0">
            <wp:extent cx="685800" cy="238125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shape102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, где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i 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– информационный объем 1 символа, который равен 1 байту (1 символ = 1 байту), а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N 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– количество символов, то получаем, что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I</w:t>
      </w:r>
      <w:r>
        <w:rPr>
          <w:rFonts w:ascii="&quot;Times New Roman&quot;" w:hAnsi="&quot;Times New Roman&quot;" w:eastAsia="&quot;Times New Roman&quot;" w:cs="&quot;Times New Roman&quot;"/>
          <w:i/>
          <w:sz w:val="28"/>
          <w:vertAlign w:val="subscript"/>
        </w:rPr>
        <w:t>с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  <w:vertAlign w:val="baseline"/>
        </w:rPr>
        <w:t> = 11∙1 = 11 байт = 11∙8 = 88 бит.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Ответ: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88 бит.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b/>
          <w:i/>
          <w:sz w:val="28"/>
        </w:rPr>
        <w:t>Пример 4.</w:t>
      </w:r>
      <w:r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  <w:t> Какова мощность алфавита, если слово длиной 10 символов несет 30 бит информации.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Решение: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мощность алфавита вычисляется по формуле </w:t>
      </w:r>
      <w:r>
        <w:drawing>
          <wp:inline distT="0" distB="0" distL="0" distR="0">
            <wp:extent cx="504825" cy="25717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shape10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, где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i 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– информационный объем 1 символа. Так как в слове 10 символов, а количество информации равно 30 битам, то 1 символ = </w:t>
      </w:r>
      <w:r>
        <w:drawing>
          <wp:inline distT="0" distB="0" distL="0" distR="0">
            <wp:extent cx="238125" cy="4572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shape10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= 3 бит, тогда мощность алфавита равна </w:t>
      </w:r>
      <w:r>
        <w:drawing>
          <wp:inline distT="0" distB="0" distL="0" distR="0">
            <wp:extent cx="771525" cy="295275"/>
            <wp:effectExtent l="0" t="0" r="0" b="0"/>
            <wp:docPr id="1032" name="shape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shape103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символам.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Ответ: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8 символов.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b/>
          <w:i/>
          <w:sz w:val="28"/>
        </w:rPr>
        <w:t>Пример 5.</w:t>
      </w:r>
      <w:r>
        <w:rPr>
          <w:rFonts w:ascii="&quot;Times New Roman&quot;" w:hAnsi="&quot;Times New Roman&quot;" w:eastAsia="&quot;Times New Roman&quot;" w:cs="&quot;Times New Roman&quot;"/>
          <w:b w:val="0"/>
          <w:i w:val="0"/>
          <w:sz w:val="28"/>
        </w:rPr>
        <w:t> Объем сообщения – 7,5 Кбайт. Известно, что данное сообщение содержит 7680 символов. Какова мощность алфавита?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Решение: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воспользуемся формулой </w:t>
      </w:r>
      <w:r>
        <w:drawing>
          <wp:inline distT="0" distB="0" distL="0" distR="0">
            <wp:extent cx="685800" cy="238125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shape10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,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i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– информационный объем одного символа, </w:t>
      </w: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i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= </w:t>
      </w:r>
      <w:r>
        <w:drawing>
          <wp:inline distT="0" distB="0" distL="0" distR="0">
            <wp:extent cx="1800225" cy="495300"/>
            <wp:effectExtent l="0" t="0" r="0" b="0"/>
            <wp:docPr id="1034" name="shape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shape10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= 1 байт = 8 бит. Тогда мощность алфавита равна </w:t>
      </w:r>
      <w:r>
        <w:drawing>
          <wp:inline distT="0" distB="0" distL="0" distR="0">
            <wp:extent cx="962025" cy="295275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shape10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символам.</w:t>
      </w:r>
    </w:p>
    <w:p>
      <w:pPr>
        <w:spacing w:before="0" w:after="0" w:line="420" w:lineRule="atLeast"/>
        <w:ind w:left="0" w:right="0" w:firstLine="0"/>
        <w:jc w:val="both"/>
        <w:rPr>
          <w:rFonts w:ascii="&quot;Times New Roman&quot;" w:hAnsi="&quot;Times New Roman&quot;" w:eastAsia="&quot;Times New Roman&quot;" w:cs="&quot;Times New Roman&quot;"/>
          <w:i w:val="0"/>
          <w:sz w:val="28"/>
        </w:rPr>
      </w:pPr>
      <w:r>
        <w:rPr>
          <w:rFonts w:ascii="&quot;Times New Roman&quot;" w:hAnsi="&quot;Times New Roman&quot;" w:eastAsia="&quot;Times New Roman&quot;" w:cs="&quot;Times New Roman&quot;"/>
          <w:i/>
          <w:sz w:val="28"/>
        </w:rPr>
        <w:t>Ответ:</w:t>
      </w:r>
      <w:r>
        <w:rPr>
          <w:rFonts w:ascii="&quot;Times New Roman&quot;" w:hAnsi="&quot;Times New Roman&quot;" w:eastAsia="&quot;Times New Roman&quot;" w:cs="&quot;Times New Roman&quot;"/>
          <w:i w:val="0"/>
          <w:sz w:val="28"/>
        </w:rPr>
        <w:t> 256 символов.</w:t>
      </w:r>
    </w:p>
    <w:p>
      <w:bookmarkStart w:id="0" w:name="_GoBack"/>
      <w:bookmarkEnd w:id="0"/>
    </w:p>
    <w:sectPr>
      <w:pgSz w:w="11906" w:h="16838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&quot;Times New Roman&quo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0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ko-KR" w:bidi="ar-SA"/>
    </w:rPr>
  </w:style>
  <w:style w:type="character" w:default="1" w:styleId="2">
    <w:name w:val="Default Paragraph Font"/>
    <w:semiHidden/>
    <w:unhideWhenUsed/>
    <w:uiPriority w:val="0"/>
  </w:style>
  <w:style w:type="table" w:default="1" w:styleId="3">
    <w:name w:val="Normal Table"/>
    <w:semiHidden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2020-10-08T19:24:00Z</dcterms:created>
  <dcterms:modified xsi:type="dcterms:W3CDTF">2020-10-09T18:54:15Z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