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1F" w:rsidRDefault="009B261F">
      <w:pPr>
        <w:rPr>
          <w:sz w:val="28"/>
          <w:szCs w:val="28"/>
        </w:rPr>
      </w:pPr>
      <w:r>
        <w:rPr>
          <w:sz w:val="28"/>
          <w:szCs w:val="28"/>
        </w:rPr>
        <w:t>1 пара.</w:t>
      </w:r>
    </w:p>
    <w:p w:rsidR="005B711E" w:rsidRPr="00C95B47" w:rsidRDefault="005B711E">
      <w:pPr>
        <w:rPr>
          <w:sz w:val="28"/>
          <w:szCs w:val="28"/>
        </w:rPr>
      </w:pPr>
      <w:r w:rsidRPr="00C95B47">
        <w:rPr>
          <w:sz w:val="28"/>
          <w:szCs w:val="28"/>
        </w:rPr>
        <w:t>Тема: Решение тригонометрических уравнений.</w:t>
      </w:r>
    </w:p>
    <w:p w:rsidR="005B711E" w:rsidRPr="00C95B47" w:rsidRDefault="005B711E">
      <w:pPr>
        <w:rPr>
          <w:sz w:val="28"/>
          <w:szCs w:val="28"/>
        </w:rPr>
      </w:pPr>
      <w:r w:rsidRPr="00C95B47">
        <w:rPr>
          <w:sz w:val="28"/>
          <w:szCs w:val="28"/>
        </w:rPr>
        <w:t>Задание.</w:t>
      </w:r>
    </w:p>
    <w:p w:rsidR="005B711E" w:rsidRPr="00C95B47" w:rsidRDefault="005B711E">
      <w:pPr>
        <w:rPr>
          <w:sz w:val="28"/>
          <w:szCs w:val="28"/>
        </w:rPr>
      </w:pPr>
      <w:r w:rsidRPr="00C95B47">
        <w:rPr>
          <w:sz w:val="28"/>
          <w:szCs w:val="28"/>
        </w:rPr>
        <w:t>1. Переписать в тетрадь справочный материал и образцы (ОК – 7   Т3)</w:t>
      </w:r>
    </w:p>
    <w:p w:rsidR="005B711E" w:rsidRPr="00C95B47" w:rsidRDefault="005B711E">
      <w:pPr>
        <w:rPr>
          <w:sz w:val="28"/>
          <w:szCs w:val="28"/>
        </w:rPr>
      </w:pPr>
      <w:r w:rsidRPr="00C95B47">
        <w:rPr>
          <w:sz w:val="28"/>
          <w:szCs w:val="28"/>
        </w:rPr>
        <w:t>2. Сделать по образцам самостоятельную работу.</w:t>
      </w:r>
    </w:p>
    <w:p w:rsidR="00C95B47" w:rsidRPr="00C95B47" w:rsidRDefault="00C95B47">
      <w:pPr>
        <w:rPr>
          <w:sz w:val="28"/>
          <w:szCs w:val="28"/>
        </w:rPr>
      </w:pPr>
      <w:r w:rsidRPr="00C95B47">
        <w:rPr>
          <w:sz w:val="28"/>
          <w:szCs w:val="28"/>
        </w:rPr>
        <w:t>1-3 карточка (ОК – 7   Т3)</w:t>
      </w:r>
    </w:p>
    <w:p w:rsidR="005B711E" w:rsidRDefault="00C95B47">
      <w:r>
        <w:t>4)</w:t>
      </w:r>
    </w:p>
    <w:p w:rsidR="005B711E" w:rsidRDefault="00C95B47">
      <w:pPr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885950" cy="276225"/>
            <wp:effectExtent l="19050" t="0" r="0" b="0"/>
            <wp:docPr id="4" name="Рисунок 4344" descr="image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4" descr="image10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B47" w:rsidRDefault="00C95B47">
      <w:pPr>
        <w:rPr>
          <w:noProof/>
          <w:color w:val="000000"/>
          <w:sz w:val="28"/>
          <w:szCs w:val="28"/>
        </w:rPr>
      </w:pPr>
      <w:r>
        <w:t>5)</w:t>
      </w:r>
      <w:r w:rsidRPr="00C95B47">
        <w:rPr>
          <w:noProof/>
          <w:color w:val="000000"/>
          <w:sz w:val="28"/>
          <w:szCs w:val="28"/>
        </w:rPr>
        <w:t xml:space="preserve"> </w:t>
      </w:r>
    </w:p>
    <w:p w:rsidR="00C95B47" w:rsidRDefault="00C95B47">
      <w:r>
        <w:rPr>
          <w:noProof/>
          <w:color w:val="000000"/>
          <w:sz w:val="28"/>
          <w:szCs w:val="28"/>
        </w:rPr>
        <w:drawing>
          <wp:inline distT="0" distB="0" distL="0" distR="0">
            <wp:extent cx="2362200" cy="266700"/>
            <wp:effectExtent l="19050" t="0" r="0" b="0"/>
            <wp:docPr id="7" name="Рисунок 5829" descr="image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29" descr="image10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B47" w:rsidRDefault="00C95B47" w:rsidP="00C95B47">
      <w:pPr>
        <w:jc w:val="center"/>
        <w:rPr>
          <w:b/>
          <w:sz w:val="28"/>
          <w:szCs w:val="28"/>
          <w:u w:val="single"/>
        </w:rPr>
      </w:pPr>
    </w:p>
    <w:p w:rsidR="006F36FB" w:rsidRDefault="006F36FB" w:rsidP="00C95B47">
      <w:pPr>
        <w:jc w:val="center"/>
        <w:rPr>
          <w:b/>
          <w:sz w:val="28"/>
          <w:szCs w:val="28"/>
          <w:u w:val="single"/>
        </w:rPr>
      </w:pPr>
    </w:p>
    <w:p w:rsidR="006F36FB" w:rsidRDefault="006F36FB" w:rsidP="00C95B47">
      <w:pPr>
        <w:jc w:val="center"/>
        <w:rPr>
          <w:b/>
          <w:sz w:val="28"/>
          <w:szCs w:val="28"/>
          <w:u w:val="single"/>
        </w:rPr>
      </w:pPr>
    </w:p>
    <w:p w:rsidR="00C95B47" w:rsidRPr="00C95B47" w:rsidRDefault="00C95B47" w:rsidP="00C95B47">
      <w:pPr>
        <w:jc w:val="center"/>
        <w:rPr>
          <w:b/>
          <w:sz w:val="28"/>
          <w:szCs w:val="28"/>
          <w:u w:val="single"/>
        </w:rPr>
      </w:pPr>
      <w:r w:rsidRPr="00C95B47">
        <w:rPr>
          <w:b/>
          <w:sz w:val="28"/>
          <w:szCs w:val="28"/>
          <w:u w:val="single"/>
        </w:rPr>
        <w:t>Критерии оценивания:</w:t>
      </w:r>
    </w:p>
    <w:p w:rsidR="00C95B47" w:rsidRPr="00C95B47" w:rsidRDefault="00C95B47" w:rsidP="00C95B47">
      <w:pPr>
        <w:jc w:val="center"/>
        <w:rPr>
          <w:sz w:val="28"/>
          <w:szCs w:val="28"/>
        </w:rPr>
      </w:pPr>
      <w:r w:rsidRPr="00C95B47">
        <w:rPr>
          <w:sz w:val="28"/>
          <w:szCs w:val="28"/>
        </w:rPr>
        <w:t>3 примера – «3»</w:t>
      </w:r>
    </w:p>
    <w:p w:rsidR="00C95B47" w:rsidRPr="00C95B47" w:rsidRDefault="00C95B47" w:rsidP="00C95B47">
      <w:pPr>
        <w:jc w:val="center"/>
        <w:rPr>
          <w:sz w:val="28"/>
          <w:szCs w:val="28"/>
        </w:rPr>
      </w:pPr>
      <w:r w:rsidRPr="00C95B47">
        <w:rPr>
          <w:sz w:val="28"/>
          <w:szCs w:val="28"/>
        </w:rPr>
        <w:t>4 примера – «4»</w:t>
      </w:r>
    </w:p>
    <w:p w:rsidR="00C95B47" w:rsidRPr="00C95B47" w:rsidRDefault="00C95B47" w:rsidP="00C95B47">
      <w:pPr>
        <w:jc w:val="center"/>
        <w:rPr>
          <w:sz w:val="28"/>
          <w:szCs w:val="28"/>
        </w:rPr>
      </w:pPr>
      <w:r w:rsidRPr="00C95B47">
        <w:rPr>
          <w:sz w:val="28"/>
          <w:szCs w:val="28"/>
        </w:rPr>
        <w:t>5 примеров – «</w:t>
      </w:r>
      <w:r w:rsidR="009B261F">
        <w:rPr>
          <w:sz w:val="28"/>
          <w:szCs w:val="28"/>
        </w:rPr>
        <w:t>5»</w:t>
      </w:r>
    </w:p>
    <w:p w:rsidR="00C95B47" w:rsidRDefault="00C95B47" w:rsidP="00C95B47">
      <w:pPr>
        <w:jc w:val="center"/>
        <w:rPr>
          <w:sz w:val="28"/>
          <w:szCs w:val="28"/>
        </w:rPr>
      </w:pPr>
    </w:p>
    <w:p w:rsidR="006F36FB" w:rsidRPr="00C95B47" w:rsidRDefault="009B261F" w:rsidP="00C95B47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Карточку с</w:t>
      </w:r>
      <w:r w:rsidR="006F36FB">
        <w:rPr>
          <w:sz w:val="28"/>
          <w:szCs w:val="28"/>
        </w:rPr>
        <w:t>мотрите ниже.</w:t>
      </w:r>
    </w:p>
    <w:p w:rsidR="00C95B47" w:rsidRPr="00C95B47" w:rsidRDefault="006F36F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7920567"/>
            <wp:effectExtent l="19050" t="0" r="3175" b="0"/>
            <wp:docPr id="10" name="Рисунок 10" descr="C:\Users\Valentina\Desktop\c7HfYVWkX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alentina\Desktop\c7HfYVWkXV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5B47" w:rsidRPr="00C95B47" w:rsidSect="0025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11E"/>
    <w:rsid w:val="002529EA"/>
    <w:rsid w:val="00324109"/>
    <w:rsid w:val="005B711E"/>
    <w:rsid w:val="006F36FB"/>
    <w:rsid w:val="009B261F"/>
    <w:rsid w:val="00A0296B"/>
    <w:rsid w:val="00C9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1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5B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B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1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9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8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6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4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6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8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7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3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7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0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0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7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8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0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5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4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4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4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3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9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1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3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0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8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7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9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5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8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5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9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2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8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3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2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0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9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2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5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2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4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5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4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0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8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2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9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2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4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4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3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3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9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1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0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7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9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8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3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6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6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5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2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7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8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8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7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9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0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1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9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5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8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7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2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0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4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5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</cp:revision>
  <dcterms:created xsi:type="dcterms:W3CDTF">2020-10-28T17:56:00Z</dcterms:created>
  <dcterms:modified xsi:type="dcterms:W3CDTF">2020-10-28T18:59:00Z</dcterms:modified>
</cp:coreProperties>
</file>