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E4" w:rsidRDefault="00B42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14.09.2020. Экология 35 гр. Преподаватель Любимова О.В.</w:t>
      </w:r>
    </w:p>
    <w:p w:rsidR="00B429AC" w:rsidRDefault="00B42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16.09.2020</w:t>
      </w:r>
    </w:p>
    <w:p w:rsidR="00B429AC" w:rsidRPr="00B429AC" w:rsidRDefault="007E3F7F" w:rsidP="00B42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bookmarkStart w:id="0" w:name="_GoBack"/>
      <w:bookmarkEnd w:id="0"/>
      <w:r w:rsidR="00B429AC" w:rsidRPr="00B429AC">
        <w:rPr>
          <w:rFonts w:ascii="Times New Roman" w:hAnsi="Times New Roman" w:cs="Times New Roman"/>
          <w:b/>
          <w:bCs/>
          <w:sz w:val="28"/>
          <w:szCs w:val="28"/>
        </w:rPr>
        <w:t>Среды обитания организмов.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b/>
          <w:bCs/>
          <w:sz w:val="28"/>
          <w:szCs w:val="28"/>
        </w:rPr>
        <w:t>Знакомство с организмами различных сред обитания</w:t>
      </w:r>
    </w:p>
    <w:p w:rsidR="00B429AC" w:rsidRPr="00B429AC" w:rsidRDefault="00B429AC" w:rsidP="00B429A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B429AC">
          <w:rPr>
            <w:rStyle w:val="a3"/>
            <w:rFonts w:ascii="Times New Roman" w:hAnsi="Times New Roman" w:cs="Times New Roman"/>
            <w:sz w:val="28"/>
            <w:szCs w:val="28"/>
          </w:rPr>
          <w:t>1. Характеристика биосферы</w:t>
        </w:r>
      </w:hyperlink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Жизнь протекает на большом пространстве разнообразной поверхности земного шара.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b/>
          <w:bCs/>
          <w:sz w:val="28"/>
          <w:szCs w:val="28"/>
        </w:rPr>
        <w:t>Биосфера </w:t>
      </w:r>
      <w:r w:rsidRPr="00B429AC">
        <w:rPr>
          <w:rFonts w:ascii="Times New Roman" w:hAnsi="Times New Roman" w:cs="Times New Roman"/>
          <w:sz w:val="28"/>
          <w:szCs w:val="28"/>
        </w:rPr>
        <w:t>– это оболочка Земли, где существуют живые организмы.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Биосфера включает в себя: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- Нижняя часть атмосферы (воздушная оболочка Земли)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- Гидросфера (водная оболочка Земли)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- Верхняя часть литосферы (твердая оболочка Земли)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Каждая из этих оболочек Земли имеет особые условия, создающие разные среды жизни. Различными условиями сред жизни порождается многообразие форм живых организмов.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b/>
          <w:bCs/>
          <w:sz w:val="28"/>
          <w:szCs w:val="28"/>
        </w:rPr>
        <w:t>Среды жизни на Земле. Рис. 1.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52700" cy="1704975"/>
            <wp:effectExtent l="0" t="0" r="0" b="9525"/>
            <wp:docPr id="11" name="Рисунок 11" descr="Среды жизни на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еды жизни на Зем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Рис. 1. Среды жизни на Земле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Выделяют следующие среды обитания на нашей планете: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- Водную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- Наземно-воздушную (рис. 2)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- Почвенную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- Организменную.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524125" cy="1933575"/>
            <wp:effectExtent l="0" t="0" r="9525" b="9525"/>
            <wp:docPr id="10" name="Рисунок 10" descr="Наземно-воздушная среда об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земно-воздушная среда обит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Рис. 2. Наземно-воздушная среда обитания</w:t>
      </w:r>
    </w:p>
    <w:p w:rsidR="00B429AC" w:rsidRPr="00B429AC" w:rsidRDefault="00B429AC" w:rsidP="00B429A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Pr="00B429AC">
          <w:rPr>
            <w:rStyle w:val="a3"/>
            <w:rFonts w:ascii="Times New Roman" w:hAnsi="Times New Roman" w:cs="Times New Roman"/>
            <w:sz w:val="28"/>
            <w:szCs w:val="28"/>
          </w:rPr>
          <w:t>2. Наземно-воздушная среда обитания</w:t>
        </w:r>
      </w:hyperlink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Жизнь в каждой среде имеет свои особенности. В наземно-воздушной среде достаточно кислорода и солнечного света. Но часто не хватает влаги. В связи с этим растения и животные засушливых мест обитания имеют специальные приспособления для добывания, запасания и экономичного расходования воды. В наземно-воздушной среде бывают значительные изменения температуры, особенно в районах с холодной зимой. В этих районах в течение года заметно меняется вся жизнь организма. Осенний листопад, отлет перелет птиц в теплые края, смена шерсти у зверей на более густую и теплую - все это приспособление живых существ к сезонным изменениям в природе. Для животных, обитающих в любой среде, важная проблема – это передвижение. В наземно-воздушной среде можно передвигаться по Земле и по воздуху. И животные этим пользуются. Ноги одних приспособлены к бегу: страус, гепард, зебра. Других – к прыжкам: кенгуру, тушканчик. Из каждых 100 обитающих в этой среде животных 75 умеют летать. Это большинство насекомых, птиц и некоторые звери, например, летучая мышь. (Рис. 3).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24075" cy="1495425"/>
            <wp:effectExtent l="0" t="0" r="9525" b="9525"/>
            <wp:docPr id="9" name="Рисунок 9" descr="Летучая мыш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тучая мыш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Рис. 3. Летучая мышь</w:t>
      </w:r>
    </w:p>
    <w:p w:rsidR="00B429AC" w:rsidRPr="00B429AC" w:rsidRDefault="00B429AC" w:rsidP="00B429A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B429AC">
          <w:rPr>
            <w:rStyle w:val="a3"/>
            <w:rFonts w:ascii="Times New Roman" w:hAnsi="Times New Roman" w:cs="Times New Roman"/>
            <w:sz w:val="28"/>
            <w:szCs w:val="28"/>
          </w:rPr>
          <w:t>3. Интересные факты об обитателях наземно-воздушной среды</w:t>
        </w:r>
      </w:hyperlink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 xml:space="preserve">Чемпион по скорости полета среди птиц – стриж. 120 км/ч – обычная для него скорость. Птички колибри взмахивают крыльями до 70 раз в секунду. Скорость полета у разных насекомых такова: у златоглазки – 2 км/ч, у </w:t>
      </w:r>
      <w:r w:rsidRPr="00B429AC">
        <w:rPr>
          <w:rFonts w:ascii="Times New Roman" w:hAnsi="Times New Roman" w:cs="Times New Roman"/>
          <w:sz w:val="28"/>
          <w:szCs w:val="28"/>
        </w:rPr>
        <w:lastRenderedPageBreak/>
        <w:t>комнатной мухи – 7 км/ч, у майского жука – 11 км/ч, у шмеля – 18 км/ч, а у бабочки-бражника – 54 км/ч. Наши летучие мыши невелики ростом. Но их родственники крыланы достигают в размахе крыльев 170 см.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Крупные кенгуру совершают прыжки до 9 метров.</w:t>
      </w:r>
    </w:p>
    <w:p w:rsidR="00B429AC" w:rsidRPr="00B429AC" w:rsidRDefault="00B429AC" w:rsidP="00B429A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Pr="00B429AC">
          <w:rPr>
            <w:rStyle w:val="a3"/>
            <w:rFonts w:ascii="Times New Roman" w:hAnsi="Times New Roman" w:cs="Times New Roman"/>
            <w:sz w:val="28"/>
            <w:szCs w:val="28"/>
          </w:rPr>
          <w:t>4. Приспособление птиц к полету</w:t>
        </w:r>
      </w:hyperlink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Птиц от всех других существ отличает способность летать. К полету приспособлено все тело птицы. (Рис. 4). Передние конечности птиц </w:t>
      </w:r>
      <w:r w:rsidRPr="00B429AC">
        <w:rPr>
          <w:rFonts w:ascii="Times New Roman" w:hAnsi="Times New Roman" w:cs="Times New Roman"/>
          <w:b/>
          <w:bCs/>
          <w:sz w:val="28"/>
          <w:szCs w:val="28"/>
        </w:rPr>
        <w:t>превращены в крылья</w:t>
      </w:r>
      <w:r w:rsidRPr="00B429AC">
        <w:rPr>
          <w:rFonts w:ascii="Times New Roman" w:hAnsi="Times New Roman" w:cs="Times New Roman"/>
          <w:sz w:val="28"/>
          <w:szCs w:val="28"/>
        </w:rPr>
        <w:t>. Так что птицы стали двуногими. Оперенное крыло намного более приспособлено к полету, чем летательная перепонка летучих мышей. Поврежденное оперение крыла быстро восстанавливается. Удлинение крыла достигается за счет удлинения перьев, а не костей. Длинные тонкие кости летающих позвоночных могут легко ломаться.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0" cy="2114550"/>
            <wp:effectExtent l="0" t="0" r="0" b="0"/>
            <wp:docPr id="8" name="Рисунок 8" descr="Скелет голуб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елет голуб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Рис. 4. Скелет голубя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Как приспособление для полета на грудине птиц развился костный </w:t>
      </w:r>
      <w:r w:rsidRPr="00B429AC">
        <w:rPr>
          <w:rFonts w:ascii="Times New Roman" w:hAnsi="Times New Roman" w:cs="Times New Roman"/>
          <w:b/>
          <w:bCs/>
          <w:sz w:val="28"/>
          <w:szCs w:val="28"/>
        </w:rPr>
        <w:t>киль.</w:t>
      </w:r>
      <w:r w:rsidRPr="00B429AC">
        <w:rPr>
          <w:rFonts w:ascii="Times New Roman" w:hAnsi="Times New Roman" w:cs="Times New Roman"/>
          <w:sz w:val="28"/>
          <w:szCs w:val="28"/>
        </w:rPr>
        <w:t xml:space="preserve"> Это опора для костных летательных мышц. Некоторые современные птицы лишены киля, но одновременно они утратили способность летать. Все лишние тяжести в строении птиц, мешающие полету, природа постаралась устранить. Максимальный вес всех крупных летающих птиц достигает 15-16 кг. А у нелетающих, </w:t>
      </w:r>
      <w:proofErr w:type="gramStart"/>
      <w:r w:rsidRPr="00B429A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429AC">
        <w:rPr>
          <w:rFonts w:ascii="Times New Roman" w:hAnsi="Times New Roman" w:cs="Times New Roman"/>
          <w:sz w:val="28"/>
          <w:szCs w:val="28"/>
        </w:rPr>
        <w:t xml:space="preserve"> страусов, он может превышать 150 кг. </w:t>
      </w:r>
      <w:r w:rsidRPr="00B429AC">
        <w:rPr>
          <w:rFonts w:ascii="Times New Roman" w:hAnsi="Times New Roman" w:cs="Times New Roman"/>
          <w:b/>
          <w:bCs/>
          <w:sz w:val="28"/>
          <w:szCs w:val="28"/>
        </w:rPr>
        <w:t>Кости птиц</w:t>
      </w:r>
      <w:r w:rsidRPr="00B429AC">
        <w:rPr>
          <w:rFonts w:ascii="Times New Roman" w:hAnsi="Times New Roman" w:cs="Times New Roman"/>
          <w:sz w:val="28"/>
          <w:szCs w:val="28"/>
        </w:rPr>
        <w:t> в процессе эволюции становились </w:t>
      </w:r>
      <w:r w:rsidRPr="00B429AC">
        <w:rPr>
          <w:rFonts w:ascii="Times New Roman" w:hAnsi="Times New Roman" w:cs="Times New Roman"/>
          <w:b/>
          <w:bCs/>
          <w:sz w:val="28"/>
          <w:szCs w:val="28"/>
        </w:rPr>
        <w:t>полыми и легкими</w:t>
      </w:r>
      <w:r w:rsidRPr="00B429AC">
        <w:rPr>
          <w:rFonts w:ascii="Times New Roman" w:hAnsi="Times New Roman" w:cs="Times New Roman"/>
          <w:sz w:val="28"/>
          <w:szCs w:val="28"/>
        </w:rPr>
        <w:t>. При этом они сохранили прочность.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Первые птицы имели зубы, но затем тяжелая </w:t>
      </w:r>
      <w:r w:rsidRPr="00B429AC">
        <w:rPr>
          <w:rFonts w:ascii="Times New Roman" w:hAnsi="Times New Roman" w:cs="Times New Roman"/>
          <w:b/>
          <w:bCs/>
          <w:sz w:val="28"/>
          <w:szCs w:val="28"/>
        </w:rPr>
        <w:t>зубная система полностью исчезла</w:t>
      </w:r>
      <w:r w:rsidRPr="00B429AC">
        <w:rPr>
          <w:rFonts w:ascii="Times New Roman" w:hAnsi="Times New Roman" w:cs="Times New Roman"/>
          <w:sz w:val="28"/>
          <w:szCs w:val="28"/>
        </w:rPr>
        <w:t>. У птиц появился роговой клюв. Вообще полет – несравненно более скоростной способ передвижения, чем бег или плавание в воде. Но затраты энергии примерно вдвое выше, чем при беге и в 50 раз выше чем при плавании. Поэтому птицы должны поглощать довольно много пищи.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Полет, может быть: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- Машущий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lastRenderedPageBreak/>
        <w:t>- Парящий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Парящий полет в совершенстве освоили хищные птицы. (Рис. 5). Они используют теплые потоки воздуха, поднимающиеся от нагретой земли.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14600" cy="1743075"/>
            <wp:effectExtent l="0" t="0" r="0" b="9525"/>
            <wp:docPr id="7" name="Рисунок 7" descr="Белоголовый с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логоловый сип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Рис. 5. Белоголовый сип</w:t>
      </w:r>
    </w:p>
    <w:p w:rsidR="00B429AC" w:rsidRPr="00B429AC" w:rsidRDefault="00B429AC" w:rsidP="00B429A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Pr="00B429AC">
          <w:rPr>
            <w:rStyle w:val="a3"/>
            <w:rFonts w:ascii="Times New Roman" w:hAnsi="Times New Roman" w:cs="Times New Roman"/>
            <w:sz w:val="28"/>
            <w:szCs w:val="28"/>
          </w:rPr>
          <w:t>5. Как осуществляется дыхание животных в водной среде</w:t>
        </w:r>
      </w:hyperlink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Рыбы и ракообразные дышат жабрами. Это специальные органы, которые извлекают из воды растворенный в ней кислород, необходимый для дыхания.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Лягушка, находясь под водой, дышит кожей. Освоившие воду млекопитающие дышат легкими, им необходимо периодически подниматься к поверхности воды для вдоха.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Подобным образом ведут себя и водные жуки, только у них, как и у других насекомых, не легкие, а особые дыхательные трубочки – трахеи.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24125" cy="1466850"/>
            <wp:effectExtent l="0" t="0" r="9525" b="0"/>
            <wp:docPr id="6" name="Рисунок 6" descr="Фор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рел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Рис. 6. Форель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 xml:space="preserve">Одни организмы (форель) могут жить только в богатой кислородом воде. (Рис. 6). Сазан, карась, линь выдерживают недостаток кислорода. Зимой, когда многие водоемы </w:t>
      </w:r>
      <w:proofErr w:type="spellStart"/>
      <w:r w:rsidRPr="00B429AC">
        <w:rPr>
          <w:rFonts w:ascii="Times New Roman" w:hAnsi="Times New Roman" w:cs="Times New Roman"/>
          <w:sz w:val="28"/>
          <w:szCs w:val="28"/>
        </w:rPr>
        <w:t>скованы</w:t>
      </w:r>
      <w:proofErr w:type="spellEnd"/>
      <w:r w:rsidRPr="00B429AC">
        <w:rPr>
          <w:rFonts w:ascii="Times New Roman" w:hAnsi="Times New Roman" w:cs="Times New Roman"/>
          <w:sz w:val="28"/>
          <w:szCs w:val="28"/>
        </w:rPr>
        <w:t xml:space="preserve"> льдом, может наступить замор рыб, т. е. массовая гибель их от удушья. Чтобы кислород поступал в воду, во льду прорубают лунки. В водной среде меньше света, чем в наземно-воздушной. В океанах и морях на глубине 200 метров – царство сумерек, а еще ниже – вечная тьма. Соответственно, водные растения встречаются лишь там, где достаточно света. Глубже могут жить только животные. Глубоководные </w:t>
      </w:r>
      <w:r w:rsidRPr="00B429AC">
        <w:rPr>
          <w:rFonts w:ascii="Times New Roman" w:hAnsi="Times New Roman" w:cs="Times New Roman"/>
          <w:sz w:val="28"/>
          <w:szCs w:val="28"/>
        </w:rPr>
        <w:lastRenderedPageBreak/>
        <w:t>животные питаются падающими из верхних слоев мертвыми останками различных морских обитателей.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Особенность многих морских животных – это </w:t>
      </w:r>
      <w:r w:rsidRPr="00B429AC">
        <w:rPr>
          <w:rFonts w:ascii="Times New Roman" w:hAnsi="Times New Roman" w:cs="Times New Roman"/>
          <w:i/>
          <w:iCs/>
          <w:sz w:val="28"/>
          <w:szCs w:val="28"/>
        </w:rPr>
        <w:t>приспособление для плавания.</w:t>
      </w:r>
      <w:r w:rsidRPr="00B429AC">
        <w:rPr>
          <w:rFonts w:ascii="Times New Roman" w:hAnsi="Times New Roman" w:cs="Times New Roman"/>
          <w:sz w:val="28"/>
          <w:szCs w:val="28"/>
        </w:rPr>
        <w:t xml:space="preserve"> У рыб, дельфинов и китов – это плавники. (Рис. 7), у </w:t>
      </w:r>
      <w:proofErr w:type="gramStart"/>
      <w:r w:rsidRPr="00B429AC">
        <w:rPr>
          <w:rFonts w:ascii="Times New Roman" w:hAnsi="Times New Roman" w:cs="Times New Roman"/>
          <w:sz w:val="28"/>
          <w:szCs w:val="28"/>
        </w:rPr>
        <w:t>тюленей  и</w:t>
      </w:r>
      <w:proofErr w:type="gramEnd"/>
      <w:r w:rsidRPr="00B429AC">
        <w:rPr>
          <w:rFonts w:ascii="Times New Roman" w:hAnsi="Times New Roman" w:cs="Times New Roman"/>
          <w:sz w:val="28"/>
          <w:szCs w:val="28"/>
        </w:rPr>
        <w:t xml:space="preserve"> моржей – ласты. (Рис. 8). У бобров, выдр, водоплавающих птиц есть перепонки между пальцами. У жука плавунца есть плавательные ножки, похожие на весла.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71625" cy="1590675"/>
            <wp:effectExtent l="0" t="0" r="9525" b="9525"/>
            <wp:docPr id="5" name="Рисунок 5" descr="Дельф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льфин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Рис. 7. Дельфин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43050" cy="1571625"/>
            <wp:effectExtent l="0" t="0" r="0" b="9525"/>
            <wp:docPr id="4" name="Рисунок 4" descr="Мор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орж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Рис. 8. Морж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09825" cy="1743075"/>
            <wp:effectExtent l="0" t="0" r="9525" b="9525"/>
            <wp:docPr id="3" name="Рисунок 3" descr="Поч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чв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Рис. 9. Почва</w:t>
      </w:r>
    </w:p>
    <w:p w:rsidR="00B429AC" w:rsidRPr="00B429AC" w:rsidRDefault="00B429AC" w:rsidP="00B429A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Pr="00B429AC">
          <w:rPr>
            <w:rStyle w:val="a3"/>
            <w:rFonts w:ascii="Times New Roman" w:hAnsi="Times New Roman" w:cs="Times New Roman"/>
            <w:sz w:val="28"/>
            <w:szCs w:val="28"/>
          </w:rPr>
          <w:t>6. Водная среда обитания</w:t>
        </w:r>
      </w:hyperlink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В водной среде воды всегда достаточно. Температура здесь меняется меньше, чем температура воздуха, а вот кислорода зачастую не хватает.</w:t>
      </w:r>
    </w:p>
    <w:p w:rsidR="00B429AC" w:rsidRPr="00B429AC" w:rsidRDefault="00B429AC" w:rsidP="00B429A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9" w:anchor="mediaplayer" w:tooltip="Смотреть в видеоуроке" w:history="1">
        <w:r w:rsidRPr="00B429AC">
          <w:rPr>
            <w:rStyle w:val="a3"/>
            <w:rFonts w:ascii="Times New Roman" w:hAnsi="Times New Roman" w:cs="Times New Roman"/>
            <w:sz w:val="28"/>
            <w:szCs w:val="28"/>
          </w:rPr>
          <w:t>7. Почвенная среда обитания</w:t>
        </w:r>
      </w:hyperlink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lastRenderedPageBreak/>
        <w:t>Почвенная среда - дом для множества бактерий и простейших. (Рис. 9). Здесь же располагаются грибницы грибов, корни растений. Заселили почву и самые разные животные: черви, насекомые, приспособленные к рытью звери, например, кроты. Обитатели почвы находят в ней необходимые для них условия: воздух, воду, пищу, минеральные соли. В почве меньше кислорода и больше углекислого газа, чем на свежем воздухе. А воды здесь бывает слишком много. Температура в почвенной среде более ровная, чем на поверхности. Свет в почву не проникает. Поэтому населяющие её животные обычно имеют очень маленькие глаза или вовсе лишены органов зрения. Выручает их обоняние и осязание.</w:t>
      </w:r>
    </w:p>
    <w:p w:rsidR="00B429AC" w:rsidRPr="00B429AC" w:rsidRDefault="00B429AC" w:rsidP="00B429A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0" w:anchor="mediaplayer" w:tooltip="Смотреть в видеоуроке" w:history="1">
        <w:r w:rsidRPr="00B429AC">
          <w:rPr>
            <w:rStyle w:val="a3"/>
            <w:rFonts w:ascii="Times New Roman" w:hAnsi="Times New Roman" w:cs="Times New Roman"/>
            <w:sz w:val="28"/>
            <w:szCs w:val="28"/>
          </w:rPr>
          <w:t>8. Образование почвы</w:t>
        </w:r>
      </w:hyperlink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 xml:space="preserve">Образование почвы началось только с появлением на Земле живых существ. С тех пор в течение миллионов лет идет непрерывный процесс её образования. Твердые горные породы в природе постоянно разрушаются. Получается рыхлый слой, состоящий из мелких камешков, песка, глины. В нем почти нет питательных веществ, необходимых для растений. Но все же неприхотливые растения и лишайники селятся здесь. Из их остатков под воздействием бактерий образуется перегной. Теперь в почве могут поселиться растения. Отмирая, они также дают перегной. Так постепенно почва превращается в среду для обитания. В почве селятся различные животные. Они повышают ее плодородие. Таким образом, почва не может появиться без живых существ. В то же время и </w:t>
      </w:r>
      <w:proofErr w:type="gramStart"/>
      <w:r w:rsidRPr="00B429AC">
        <w:rPr>
          <w:rFonts w:ascii="Times New Roman" w:hAnsi="Times New Roman" w:cs="Times New Roman"/>
          <w:sz w:val="28"/>
          <w:szCs w:val="28"/>
        </w:rPr>
        <w:t>растениям</w:t>
      </w:r>
      <w:proofErr w:type="gramEnd"/>
      <w:r w:rsidRPr="00B429AC">
        <w:rPr>
          <w:rFonts w:ascii="Times New Roman" w:hAnsi="Times New Roman" w:cs="Times New Roman"/>
          <w:sz w:val="28"/>
          <w:szCs w:val="28"/>
        </w:rPr>
        <w:t xml:space="preserve"> и животным необходима почва. Поэтому в природе все взаимосвязано.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 xml:space="preserve">1 см почвы образуется в природе за 250-300 лет, 20 см – за 5-6 </w:t>
      </w:r>
      <w:proofErr w:type="spellStart"/>
      <w:r w:rsidRPr="00B429A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B429AC">
        <w:rPr>
          <w:rFonts w:ascii="Times New Roman" w:hAnsi="Times New Roman" w:cs="Times New Roman"/>
          <w:sz w:val="28"/>
          <w:szCs w:val="28"/>
        </w:rPr>
        <w:t xml:space="preserve"> лет. Вот почему нельзя допускать разрушение и уничтожение почвы. Там, где люди уничтожили растения, почву размывает вода, выдувает сильный ветер. Почва многого боится, например, ядохимикатов. Если их вносить больше нормы, они накапливаются в ней, загрязняя её. В результате гибнут черви, микробы, бактерии, без которых почва теряет плодородие. Если в почву вносится слишком много удобрения или её слишком обильно поливают, в ней накапливается избыток солей. А это вредно для растений и для всего живого. Чтобы защитить почву, на полях необходимо сажать лесные полосы, правильно распахивать на склонах, а зимой проводить снегозадержание.</w:t>
      </w:r>
    </w:p>
    <w:p w:rsidR="00B429AC" w:rsidRPr="00B429AC" w:rsidRDefault="00B429AC" w:rsidP="00B429A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1" w:anchor="mediaplayer" w:tooltip="Смотреть в видеоуроке" w:history="1">
        <w:r w:rsidRPr="00B429AC">
          <w:rPr>
            <w:rStyle w:val="a3"/>
            <w:rFonts w:ascii="Times New Roman" w:hAnsi="Times New Roman" w:cs="Times New Roman"/>
            <w:sz w:val="28"/>
            <w:szCs w:val="28"/>
          </w:rPr>
          <w:t>9. Приспособление крота к жизни в почвенной среде</w:t>
        </w:r>
      </w:hyperlink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400300" cy="1647825"/>
            <wp:effectExtent l="0" t="0" r="0" b="9525"/>
            <wp:docPr id="2" name="Рисунок 2" descr="К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рот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Рис. 10. Крот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Крот от рождения до смерти живет под землей, света белого не видит. Как землекоп, он не знает себе равных. (Рис. 10). Всё у него для рытья приспособлено наилучшим образом. Мех короткий и гладкий, чтобы не цепляться за землю. Глазки у крота крохотные, с маковое зернышко. Веки их плотно закрывают, когда это необходимо, а у некоторых кротов глаза и вовсе заросли кожей. Передние лапы у крота – настоящие лопаты. Кости на них плоские, а кисть вывернута так, чтобы удобней было рыть землю перед собой и отгребать её назад. За день он прорывает 20 новых ходов. Подземные лабиринты кротов могут простираться на огромные расстояния. Ходы у крота двух видов: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- Гнездовые, в которых он отдыхает.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- Кормовые, они располагаются недалеко от поверхности.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Чуткое обоняние подсказывает кроту, в каком направлении копать.</w:t>
      </w:r>
    </w:p>
    <w:p w:rsidR="00B429AC" w:rsidRPr="00B429AC" w:rsidRDefault="00B429AC" w:rsidP="00B429A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3" w:anchor="mediaplayer" w:tooltip="Смотреть в видеоуроке" w:history="1">
        <w:r w:rsidRPr="00B429AC">
          <w:rPr>
            <w:rStyle w:val="a3"/>
            <w:rFonts w:ascii="Times New Roman" w:hAnsi="Times New Roman" w:cs="Times New Roman"/>
            <w:sz w:val="28"/>
            <w:szCs w:val="28"/>
          </w:rPr>
          <w:t>10. Приспособления животных к почвенной среде</w:t>
        </w:r>
      </w:hyperlink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 xml:space="preserve">Строение тела крота, </w:t>
      </w:r>
      <w:proofErr w:type="spellStart"/>
      <w:r w:rsidRPr="00B429AC">
        <w:rPr>
          <w:rFonts w:ascii="Times New Roman" w:hAnsi="Times New Roman" w:cs="Times New Roman"/>
          <w:sz w:val="28"/>
          <w:szCs w:val="28"/>
        </w:rPr>
        <w:t>цокора</w:t>
      </w:r>
      <w:proofErr w:type="spellEnd"/>
      <w:r w:rsidRPr="00B429AC">
        <w:rPr>
          <w:rFonts w:ascii="Times New Roman" w:hAnsi="Times New Roman" w:cs="Times New Roman"/>
          <w:sz w:val="28"/>
          <w:szCs w:val="28"/>
        </w:rPr>
        <w:t xml:space="preserve"> и слепыша говорит о том, что все они обитатели почвенной среды. Передние ноги у крота и </w:t>
      </w:r>
      <w:proofErr w:type="spellStart"/>
      <w:r w:rsidRPr="00B429AC">
        <w:rPr>
          <w:rFonts w:ascii="Times New Roman" w:hAnsi="Times New Roman" w:cs="Times New Roman"/>
          <w:sz w:val="28"/>
          <w:szCs w:val="28"/>
        </w:rPr>
        <w:t>цокора</w:t>
      </w:r>
      <w:proofErr w:type="spellEnd"/>
      <w:r w:rsidRPr="00B429AC">
        <w:rPr>
          <w:rFonts w:ascii="Times New Roman" w:hAnsi="Times New Roman" w:cs="Times New Roman"/>
          <w:sz w:val="28"/>
          <w:szCs w:val="28"/>
        </w:rPr>
        <w:t xml:space="preserve"> – главный инструмент для рытья. Они плоские, как лопаты, с очень большими когтями. А у слепыша ноги обычные. Он вгрызается в почву мощными передними зубами. Тело у всех этих зверьков овальное, компактное, для более удобного перемещения по подземным ходам.</w:t>
      </w:r>
    </w:p>
    <w:p w:rsidR="00B429AC" w:rsidRPr="00B429AC" w:rsidRDefault="00B429AC" w:rsidP="00B429A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4" w:anchor="mediaplayer" w:tooltip="Смотреть в видеоуроке" w:history="1">
        <w:r w:rsidRPr="00B429AC">
          <w:rPr>
            <w:rStyle w:val="a3"/>
            <w:rFonts w:ascii="Times New Roman" w:hAnsi="Times New Roman" w:cs="Times New Roman"/>
            <w:sz w:val="28"/>
            <w:szCs w:val="28"/>
          </w:rPr>
          <w:t>11. Организменная среда обитания</w:t>
        </w:r>
      </w:hyperlink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Эту среду обитания освоили в основном паразитические черви, такие как аскариды, паразитирующие в тонком кишечнике человека.  (Рис. 11). У паразитов нет недостатка в пище. Правда, их жизненное пространство ограничено организмом хозяина.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409825" cy="1724025"/>
            <wp:effectExtent l="0" t="0" r="9525" b="9525"/>
            <wp:docPr id="1" name="Рисунок 1" descr="Аскар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скариды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Рис. 11. Аскариды</w:t>
      </w:r>
    </w:p>
    <w:p w:rsidR="00B429AC" w:rsidRPr="00B429AC" w:rsidRDefault="00B429AC" w:rsidP="00B429A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6" w:anchor="mediaplayer" w:tooltip="Смотреть в видеоуроке" w:history="1">
        <w:r w:rsidRPr="00B429AC">
          <w:rPr>
            <w:rStyle w:val="a3"/>
            <w:rFonts w:ascii="Times New Roman" w:hAnsi="Times New Roman" w:cs="Times New Roman"/>
            <w:sz w:val="28"/>
            <w:szCs w:val="28"/>
          </w:rPr>
          <w:t>12. Паразитические черви</w:t>
        </w:r>
      </w:hyperlink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Ленточные черви (ремнец, цепень) – высокоспециализированные паразиты, обитающие в кишечнике человека и животных. Тело свиного цепня в длину достигает 3 м. На головке у этого червя есть присоски и крючья для закрепления в организме хозяина. Среди круглых червей наиболее известными паразитами является человеческая аскарида и острицы. Длина самцов человеческой аскариды – 15–25 см, а самок – 20–40 см. Аскариды очень плодовиты: каждая самка откладывает до 200 тыс. яиц...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1.  Перечислите среды жизни на нашей планете.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2.  Назовите животных почвенной среды обитания.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3.  Как животные разных сред обитания приспособились к передвижению?</w:t>
      </w:r>
    </w:p>
    <w:p w:rsidR="00B429AC" w:rsidRPr="00B429AC" w:rsidRDefault="00B429AC" w:rsidP="00B429AC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4. </w:t>
      </w:r>
      <w:r w:rsidRPr="00B429AC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B429AC">
        <w:rPr>
          <w:rFonts w:ascii="Times New Roman" w:hAnsi="Times New Roman" w:cs="Times New Roman"/>
          <w:sz w:val="28"/>
          <w:szCs w:val="28"/>
        </w:rPr>
        <w:t>Подготовьте небольшое сообщение об обитателях наземно-воздушной среды.</w:t>
      </w:r>
    </w:p>
    <w:p w:rsidR="00B429AC" w:rsidRPr="00B429AC" w:rsidRDefault="00B429AC">
      <w:pPr>
        <w:rPr>
          <w:rFonts w:ascii="Times New Roman" w:hAnsi="Times New Roman" w:cs="Times New Roman"/>
          <w:sz w:val="28"/>
          <w:szCs w:val="28"/>
        </w:rPr>
      </w:pPr>
    </w:p>
    <w:sectPr w:rsidR="00B429AC" w:rsidRPr="00B4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D8"/>
    <w:rsid w:val="003B1BD8"/>
    <w:rsid w:val="007E3F7F"/>
    <w:rsid w:val="00B429AC"/>
    <w:rsid w:val="00E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826B"/>
  <w15:chartTrackingRefBased/>
  <w15:docId w15:val="{D68ABD23-DA33-4931-BB0B-61525FC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nterneturok.ru/lesson/prirodovedenie/5-klass/zhizn-na-zemle/sredy-obitaniya-organizmov-znakomstvo-s-organizmami-sred-obitaniya" TargetMode="External"/><Relationship Id="rId18" Type="http://schemas.openxmlformats.org/officeDocument/2006/relationships/hyperlink" Target="https://interneturok.ru/lesson/prirodovedenie/5-klass/zhizn-na-zemle/sredy-obitaniya-organizmov-znakomstvo-s-organizmami-sred-obitaniya" TargetMode="External"/><Relationship Id="rId26" Type="http://schemas.openxmlformats.org/officeDocument/2006/relationships/hyperlink" Target="https://interneturok.ru/lesson/prirodovedenie/5-klass/zhizn-na-zemle/sredy-obitaniya-organizmov-znakomstvo-s-organizmami-sred-obitaniy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urok.ru/lesson/prirodovedenie/5-klass/zhizn-na-zemle/sredy-obitaniya-organizmov-znakomstvo-s-organizmami-sred-obitaniya" TargetMode="External"/><Relationship Id="rId7" Type="http://schemas.openxmlformats.org/officeDocument/2006/relationships/hyperlink" Target="https://interneturok.ru/lesson/prirodovedenie/5-klass/zhizn-na-zemle/sredy-obitaniya-organizmov-znakomstvo-s-organizmami-sred-obitaniya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s://interneturok.ru/lesson/prirodovedenie/5-klass/zhizn-na-zemle/sredy-obitaniya-organizmov-znakomstvo-s-organizmami-sred-obitaniya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hyperlink" Target="https://interneturok.ru/lesson/prirodovedenie/5-klass/zhizn-na-zemle/sredy-obitaniya-organizmov-znakomstvo-s-organizmami-sred-obitaniy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hyperlink" Target="https://interneturok.ru/lesson/prirodovedenie/5-klass/zhizn-na-zemle/sredy-obitaniya-organizmov-znakomstvo-s-organizmami-sred-obitaniy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urok.ru/lesson/prirodovedenie/5-klass/zhizn-na-zemle/sredy-obitaniya-organizmov-znakomstvo-s-organizmami-sred-obitaniya" TargetMode="External"/><Relationship Id="rId19" Type="http://schemas.openxmlformats.org/officeDocument/2006/relationships/hyperlink" Target="https://interneturok.ru/lesson/prirodovedenie/5-klass/zhizn-na-zemle/sredy-obitaniya-organizmov-znakomstvo-s-organizmami-sred-obitaniya" TargetMode="External"/><Relationship Id="rId4" Type="http://schemas.openxmlformats.org/officeDocument/2006/relationships/hyperlink" Target="https://interneturok.ru/lesson/prirodovedenie/5-klass/zhizn-na-zemle/sredy-obitaniya-organizmov-znakomstvo-s-organizmami-sred-obitaniya" TargetMode="External"/><Relationship Id="rId9" Type="http://schemas.openxmlformats.org/officeDocument/2006/relationships/hyperlink" Target="https://interneturok.ru/lesson/prirodovedenie/5-klass/zhizn-na-zemle/sredy-obitaniya-organizmov-znakomstvo-s-organizmami-sred-obitaniya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1884</Words>
  <Characters>10739</Characters>
  <Application>Microsoft Office Word</Application>
  <DocSecurity>0</DocSecurity>
  <Lines>89</Lines>
  <Paragraphs>25</Paragraphs>
  <ScaleCrop>false</ScaleCrop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2020-09-13T18:09:00Z</dcterms:created>
  <dcterms:modified xsi:type="dcterms:W3CDTF">2020-09-13T18:12:00Z</dcterms:modified>
</cp:coreProperties>
</file>