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EC" w:rsidRDefault="00EC6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14.09.2020. География 19 гр. Преподаватель Любимова О.В.</w:t>
      </w:r>
    </w:p>
    <w:p w:rsidR="00EC614A" w:rsidRDefault="00EC6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16.09.20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EC614A">
        <w:rPr>
          <w:rFonts w:ascii="Times New Roman" w:hAnsi="Times New Roman" w:cs="Times New Roman"/>
          <w:b/>
          <w:bCs/>
          <w:sz w:val="28"/>
          <w:szCs w:val="28"/>
        </w:rPr>
        <w:t>Взаимодействие общества и природы</w:t>
      </w:r>
    </w:p>
    <w:p w:rsidR="00EC614A" w:rsidRPr="00EC614A" w:rsidRDefault="00EC614A" w:rsidP="00EC614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EC614A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t>Понятия «географическая оболочка» и «географическая среда» в достаточной степени схожи.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b/>
          <w:bCs/>
          <w:sz w:val="28"/>
          <w:szCs w:val="28"/>
        </w:rPr>
        <w:t>Географическая оболочка </w:t>
      </w:r>
      <w:r w:rsidRPr="00EC614A">
        <w:rPr>
          <w:rFonts w:ascii="Times New Roman" w:hAnsi="Times New Roman" w:cs="Times New Roman"/>
          <w:sz w:val="28"/>
          <w:szCs w:val="28"/>
        </w:rPr>
        <w:t>– оболочка Земли, включающая в себя верхнюю часть литосферы, нижнюю часть атмосферы, всю гидросферу и всю биосферу.</w:t>
      </w:r>
      <w:r w:rsidRPr="00EC614A">
        <w:rPr>
          <w:rFonts w:ascii="Times New Roman" w:hAnsi="Times New Roman" w:cs="Times New Roman"/>
          <w:sz w:val="28"/>
          <w:szCs w:val="28"/>
        </w:rPr>
        <w:br/>
        <w:t>В пределах географической оболочки эти вышеприведенные части взаимодействуют между собой, взаимопроникают друг в друга, взаимозависимы.</w:t>
      </w:r>
    </w:p>
    <w:p w:rsidR="00EC614A" w:rsidRPr="00EC614A" w:rsidRDefault="00EC614A" w:rsidP="00EC614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EC614A">
          <w:rPr>
            <w:rStyle w:val="a3"/>
            <w:rFonts w:ascii="Times New Roman" w:hAnsi="Times New Roman" w:cs="Times New Roman"/>
            <w:sz w:val="28"/>
            <w:szCs w:val="28"/>
          </w:rPr>
          <w:t>2. Географическая среда</w:t>
        </w:r>
      </w:hyperlink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b/>
          <w:bCs/>
          <w:sz w:val="28"/>
          <w:szCs w:val="28"/>
        </w:rPr>
        <w:t>Географическая среда </w:t>
      </w:r>
      <w:r w:rsidRPr="00EC614A">
        <w:rPr>
          <w:rFonts w:ascii="Times New Roman" w:hAnsi="Times New Roman" w:cs="Times New Roman"/>
          <w:sz w:val="28"/>
          <w:szCs w:val="28"/>
        </w:rPr>
        <w:t>– часть земной природы, с которой общество непосредственно взаимодействует в своей жизни и хозяйственной деятельности на данном этапе исторического развития.</w:t>
      </w:r>
      <w:r w:rsidRPr="00EC614A">
        <w:rPr>
          <w:rFonts w:ascii="Times New Roman" w:hAnsi="Times New Roman" w:cs="Times New Roman"/>
          <w:sz w:val="28"/>
          <w:szCs w:val="28"/>
        </w:rPr>
        <w:br/>
        <w:t>Географическая среда служит поставщиком ресурсов обществу, местом его обитания, оказывает влияние на психолого-духовные основы развития.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t>Состояние географической (природной) среды бывает: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t>-Естественное.</w:t>
      </w:r>
      <w:r w:rsidRPr="00EC614A">
        <w:rPr>
          <w:rFonts w:ascii="Times New Roman" w:hAnsi="Times New Roman" w:cs="Times New Roman"/>
          <w:sz w:val="28"/>
          <w:szCs w:val="28"/>
        </w:rPr>
        <w:br/>
        <w:t>-Равновесное.</w:t>
      </w:r>
      <w:r w:rsidRPr="00EC614A">
        <w:rPr>
          <w:rFonts w:ascii="Times New Roman" w:hAnsi="Times New Roman" w:cs="Times New Roman"/>
          <w:sz w:val="28"/>
          <w:szCs w:val="28"/>
        </w:rPr>
        <w:br/>
        <w:t>-Кризисное.</w:t>
      </w:r>
      <w:r w:rsidRPr="00EC614A">
        <w:rPr>
          <w:rFonts w:ascii="Times New Roman" w:hAnsi="Times New Roman" w:cs="Times New Roman"/>
          <w:sz w:val="28"/>
          <w:szCs w:val="28"/>
        </w:rPr>
        <w:br/>
        <w:t>-Критическое.</w:t>
      </w:r>
      <w:r w:rsidRPr="00EC614A">
        <w:rPr>
          <w:rFonts w:ascii="Times New Roman" w:hAnsi="Times New Roman" w:cs="Times New Roman"/>
          <w:sz w:val="28"/>
          <w:szCs w:val="28"/>
        </w:rPr>
        <w:br/>
        <w:t>-Катастрофическое.</w:t>
      </w:r>
      <w:r w:rsidRPr="00EC614A">
        <w:rPr>
          <w:rFonts w:ascii="Times New Roman" w:hAnsi="Times New Roman" w:cs="Times New Roman"/>
          <w:sz w:val="28"/>
          <w:szCs w:val="28"/>
        </w:rPr>
        <w:br/>
        <w:t>-Состояние коллапса.</w:t>
      </w:r>
      <w:r w:rsidRPr="00EC614A">
        <w:rPr>
          <w:rFonts w:ascii="Times New Roman" w:hAnsi="Times New Roman" w:cs="Times New Roman"/>
          <w:sz w:val="28"/>
          <w:szCs w:val="28"/>
        </w:rPr>
        <w:br/>
        <w:t> 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t>Зачастую в обществе существенно завышают или, наоборот, занижают роль географической среды (особенно это актуально в последнее время существования общества).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b/>
          <w:bCs/>
          <w:sz w:val="28"/>
          <w:szCs w:val="28"/>
        </w:rPr>
        <w:t>Географический детерминизм </w:t>
      </w:r>
      <w:r w:rsidRPr="00EC614A">
        <w:rPr>
          <w:rFonts w:ascii="Times New Roman" w:hAnsi="Times New Roman" w:cs="Times New Roman"/>
          <w:sz w:val="28"/>
          <w:szCs w:val="28"/>
        </w:rPr>
        <w:t>– общество может существовать настолько успешно, насколько ему это позволит природа.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t xml:space="preserve">В XVIII в. во Франции, уже в эпоху Просвещения, Шарль Монтескье писал, что «власть климата сильнее всех властей». В XIX в. в той же Франции </w:t>
      </w:r>
      <w:proofErr w:type="spellStart"/>
      <w:r w:rsidRPr="00EC614A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EC6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4A">
        <w:rPr>
          <w:rFonts w:ascii="Times New Roman" w:hAnsi="Times New Roman" w:cs="Times New Roman"/>
          <w:sz w:val="28"/>
          <w:szCs w:val="28"/>
        </w:rPr>
        <w:t>Реклю</w:t>
      </w:r>
      <w:proofErr w:type="spellEnd"/>
      <w:r w:rsidRPr="00EC614A">
        <w:rPr>
          <w:rFonts w:ascii="Times New Roman" w:hAnsi="Times New Roman" w:cs="Times New Roman"/>
          <w:sz w:val="28"/>
          <w:szCs w:val="28"/>
        </w:rPr>
        <w:t xml:space="preserve"> говорил о зависимости общества – вплоть до форм государственной власти – от определяющего влияния природы.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lastRenderedPageBreak/>
        <w:t>С течением времени, по мере развития науки и углубления научных знаний, позиции географического детерминизма стали ослабевать.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b/>
          <w:bCs/>
          <w:sz w:val="28"/>
          <w:szCs w:val="28"/>
        </w:rPr>
        <w:t>Географический нигилизм </w:t>
      </w:r>
      <w:r w:rsidRPr="00EC614A">
        <w:rPr>
          <w:rFonts w:ascii="Times New Roman" w:hAnsi="Times New Roman" w:cs="Times New Roman"/>
          <w:sz w:val="28"/>
          <w:szCs w:val="28"/>
        </w:rPr>
        <w:t>– принижение значимости природных условий, ресурсов для существования и развития общества.</w:t>
      </w:r>
    </w:p>
    <w:p w:rsidR="00EC614A" w:rsidRPr="00EC614A" w:rsidRDefault="00EC614A" w:rsidP="00EC614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EC614A">
          <w:rPr>
            <w:rStyle w:val="a3"/>
            <w:rFonts w:ascii="Times New Roman" w:hAnsi="Times New Roman" w:cs="Times New Roman"/>
            <w:sz w:val="28"/>
            <w:szCs w:val="28"/>
          </w:rPr>
          <w:t>3. Окружающая среда</w:t>
        </w:r>
      </w:hyperlink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t>Также, наряду с понятиями «географическая оболочка» и «географическая среда», существует такое более широкое понятие, как «окружающая среда».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b/>
          <w:bCs/>
          <w:sz w:val="28"/>
          <w:szCs w:val="28"/>
        </w:rPr>
        <w:t>Окружающая среда </w:t>
      </w:r>
      <w:r w:rsidRPr="00EC614A">
        <w:rPr>
          <w:rFonts w:ascii="Times New Roman" w:hAnsi="Times New Roman" w:cs="Times New Roman"/>
          <w:sz w:val="28"/>
          <w:szCs w:val="28"/>
        </w:rPr>
        <w:t>– вся среда обитания и производственная деятельность человеческого общества, весь окружающий человека материальный мир, включая и природную, и антропогенную среду.</w:t>
      </w:r>
    </w:p>
    <w:p w:rsidR="00EC614A" w:rsidRPr="00EC614A" w:rsidRDefault="00EC614A" w:rsidP="00EC614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EC614A">
          <w:rPr>
            <w:rStyle w:val="a3"/>
            <w:rFonts w:ascii="Times New Roman" w:hAnsi="Times New Roman" w:cs="Times New Roman"/>
            <w:sz w:val="28"/>
            <w:szCs w:val="28"/>
          </w:rPr>
          <w:t>4. Антропогенные ландшафты</w:t>
        </w:r>
      </w:hyperlink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t>В последнее время человек все существеннее оказывает воздействие на природу, что приводит к более широкому распространению </w:t>
      </w:r>
      <w:r w:rsidRPr="00EC614A">
        <w:rPr>
          <w:rFonts w:ascii="Times New Roman" w:hAnsi="Times New Roman" w:cs="Times New Roman"/>
          <w:i/>
          <w:iCs/>
          <w:sz w:val="28"/>
          <w:szCs w:val="28"/>
        </w:rPr>
        <w:t>антропогенных ландшафтов</w:t>
      </w:r>
      <w:r w:rsidRPr="00EC614A">
        <w:rPr>
          <w:rFonts w:ascii="Times New Roman" w:hAnsi="Times New Roman" w:cs="Times New Roman"/>
          <w:sz w:val="28"/>
          <w:szCs w:val="28"/>
        </w:rPr>
        <w:t>.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b/>
          <w:bCs/>
          <w:sz w:val="28"/>
          <w:szCs w:val="28"/>
        </w:rPr>
        <w:t>Антропогенный ландшафт </w:t>
      </w:r>
      <w:r w:rsidRPr="00EC614A">
        <w:rPr>
          <w:rFonts w:ascii="Times New Roman" w:hAnsi="Times New Roman" w:cs="Times New Roman"/>
          <w:sz w:val="28"/>
          <w:szCs w:val="28"/>
        </w:rPr>
        <w:t>– географический ландшафт, в формировании которого значительную роль сыграла хозяйственная деятельность человека. Например, города, сельские поселения, дороги, карьеры.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19575" cy="2724150"/>
            <wp:effectExtent l="0" t="0" r="9525" b="0"/>
            <wp:docPr id="1" name="Рисунок 1" descr=" Дорога в го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орога в город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t>Рис. 1. Дорога в городе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t> </w:t>
      </w:r>
    </w:p>
    <w:p w:rsidR="00EC614A" w:rsidRPr="00EC614A" w:rsidRDefault="00EC614A" w:rsidP="00EC614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EC614A">
          <w:rPr>
            <w:rStyle w:val="a3"/>
            <w:rFonts w:ascii="Times New Roman" w:hAnsi="Times New Roman" w:cs="Times New Roman"/>
            <w:sz w:val="28"/>
            <w:szCs w:val="28"/>
          </w:rPr>
          <w:t xml:space="preserve">5. </w:t>
        </w:r>
        <w:proofErr w:type="spellStart"/>
        <w:r w:rsidRPr="00EC614A">
          <w:rPr>
            <w:rStyle w:val="a3"/>
            <w:rFonts w:ascii="Times New Roman" w:hAnsi="Times New Roman" w:cs="Times New Roman"/>
            <w:sz w:val="28"/>
            <w:szCs w:val="28"/>
          </w:rPr>
          <w:t>Ресурсообеспеченность</w:t>
        </w:r>
        <w:proofErr w:type="spellEnd"/>
      </w:hyperlink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t>Огромные запасы природных ресурсов, которыми обладает географическая оболочка, размещены неравномерно, и их запасы не одинаковы.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61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Ресурсообеспеченность</w:t>
      </w:r>
      <w:proofErr w:type="spellEnd"/>
      <w:r w:rsidRPr="00EC61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614A">
        <w:rPr>
          <w:rFonts w:ascii="Times New Roman" w:hAnsi="Times New Roman" w:cs="Times New Roman"/>
          <w:sz w:val="28"/>
          <w:szCs w:val="28"/>
        </w:rPr>
        <w:t>– соотношение между величиной природных ресурсов и их использованием. Выражается количеством лет, на которое должно хватить данного ресурса, или его запасами из расчета на душу населения.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t xml:space="preserve">Обычно наибольшей </w:t>
      </w:r>
      <w:proofErr w:type="spellStart"/>
      <w:r w:rsidRPr="00EC614A">
        <w:rPr>
          <w:rFonts w:ascii="Times New Roman" w:hAnsi="Times New Roman" w:cs="Times New Roman"/>
          <w:sz w:val="28"/>
          <w:szCs w:val="28"/>
        </w:rPr>
        <w:t>ресурсообеспеченностью</w:t>
      </w:r>
      <w:proofErr w:type="spellEnd"/>
      <w:r w:rsidRPr="00EC614A">
        <w:rPr>
          <w:rFonts w:ascii="Times New Roman" w:hAnsi="Times New Roman" w:cs="Times New Roman"/>
          <w:sz w:val="28"/>
          <w:szCs w:val="28"/>
        </w:rPr>
        <w:t xml:space="preserve"> обладают большие по площади </w:t>
      </w:r>
      <w:proofErr w:type="gramStart"/>
      <w:r w:rsidRPr="00EC614A">
        <w:rPr>
          <w:rFonts w:ascii="Times New Roman" w:hAnsi="Times New Roman" w:cs="Times New Roman"/>
          <w:sz w:val="28"/>
          <w:szCs w:val="28"/>
        </w:rPr>
        <w:t>страны,  с</w:t>
      </w:r>
      <w:proofErr w:type="gramEnd"/>
      <w:r w:rsidRPr="00EC614A">
        <w:rPr>
          <w:rFonts w:ascii="Times New Roman" w:hAnsi="Times New Roman" w:cs="Times New Roman"/>
          <w:sz w:val="28"/>
          <w:szCs w:val="28"/>
        </w:rPr>
        <w:t xml:space="preserve"> уникальными запасами природных ресурсов, страны с незначительной численностью населения или те, кто в настоящее время слабо использует свои ресурсы. Например, Канада – лесные ресурсы; Катар – природный </w:t>
      </w:r>
      <w:proofErr w:type="gramStart"/>
      <w:r w:rsidRPr="00EC614A">
        <w:rPr>
          <w:rFonts w:ascii="Times New Roman" w:hAnsi="Times New Roman" w:cs="Times New Roman"/>
          <w:sz w:val="28"/>
          <w:szCs w:val="28"/>
        </w:rPr>
        <w:t>газ;  Норвегия</w:t>
      </w:r>
      <w:proofErr w:type="gramEnd"/>
      <w:r w:rsidRPr="00EC61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614A">
        <w:rPr>
          <w:rFonts w:ascii="Times New Roman" w:hAnsi="Times New Roman" w:cs="Times New Roman"/>
          <w:sz w:val="28"/>
          <w:szCs w:val="28"/>
        </w:rPr>
        <w:t>гидроэнергоресурсы</w:t>
      </w:r>
      <w:proofErr w:type="spellEnd"/>
      <w:r w:rsidRPr="00EC614A">
        <w:rPr>
          <w:rFonts w:ascii="Times New Roman" w:hAnsi="Times New Roman" w:cs="Times New Roman"/>
          <w:sz w:val="28"/>
          <w:szCs w:val="28"/>
        </w:rPr>
        <w:t>;  Марокко – фосфориты.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t> 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bookmarkStart w:id="0" w:name="_GoBack"/>
      <w:bookmarkEnd w:id="0"/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t>1.     Приведите примеры антропогенного ландшафта.</w:t>
      </w:r>
    </w:p>
    <w:p w:rsidR="00EC614A" w:rsidRPr="00EC614A" w:rsidRDefault="00EC614A" w:rsidP="00EC614A">
      <w:pPr>
        <w:rPr>
          <w:rFonts w:ascii="Times New Roman" w:hAnsi="Times New Roman" w:cs="Times New Roman"/>
          <w:sz w:val="28"/>
          <w:szCs w:val="28"/>
        </w:rPr>
      </w:pPr>
      <w:r w:rsidRPr="00EC614A">
        <w:rPr>
          <w:rFonts w:ascii="Times New Roman" w:hAnsi="Times New Roman" w:cs="Times New Roman"/>
          <w:sz w:val="28"/>
          <w:szCs w:val="28"/>
        </w:rPr>
        <w:t>2.     Что такое окружающая среда?</w:t>
      </w:r>
    </w:p>
    <w:p w:rsidR="00EC614A" w:rsidRPr="00EC614A" w:rsidRDefault="00EC614A">
      <w:pPr>
        <w:rPr>
          <w:rFonts w:ascii="Times New Roman" w:hAnsi="Times New Roman" w:cs="Times New Roman"/>
          <w:sz w:val="28"/>
          <w:szCs w:val="28"/>
        </w:rPr>
      </w:pPr>
    </w:p>
    <w:sectPr w:rsidR="00EC614A" w:rsidRPr="00EC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3C"/>
    <w:rsid w:val="00783AEC"/>
    <w:rsid w:val="007F273C"/>
    <w:rsid w:val="00E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E99A"/>
  <w15:chartTrackingRefBased/>
  <w15:docId w15:val="{E71098B9-BB5A-481B-9465-17C0A3FC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geografiya-prirodnyh-resursov-mirab/vzaimodeystvie-obschestva-i-priro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prirodnyh-resursov-mirab/vzaimodeystvie-obschestva-i-prirod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lesson/geografy/10-klass/bgeografiya-prirodnyh-resursov-mirab/vzaimodeystvie-obschestva-i-prirod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urok.ru/lesson/geografy/10-klass/bgeografiya-prirodnyh-resursov-mirab/vzaimodeystvie-obschestva-i-prirody" TargetMode="External"/><Relationship Id="rId9" Type="http://schemas.openxmlformats.org/officeDocument/2006/relationships/hyperlink" Target="https://interneturok.ru/lesson/geografy/10-klass/bgeografiya-prirodnyh-resursov-mirab/vzaimodeystvie-obschestva-i-prir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2020-09-13T18:12:00Z</dcterms:created>
  <dcterms:modified xsi:type="dcterms:W3CDTF">2020-09-13T18:16:00Z</dcterms:modified>
</cp:coreProperties>
</file>