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E" w:rsidRDefault="004034EE" w:rsidP="004034EE">
      <w:pPr>
        <w:pStyle w:val="a3"/>
        <w:spacing w:before="150" w:beforeAutospacing="0" w:after="150" w:afterAutospacing="0"/>
        <w:ind w:left="150" w:right="150"/>
        <w:rPr>
          <w:rStyle w:val="a4"/>
          <w:sz w:val="28"/>
          <w:szCs w:val="28"/>
        </w:rPr>
      </w:pPr>
      <w:r w:rsidRPr="004D22FC">
        <w:rPr>
          <w:rStyle w:val="a4"/>
          <w:color w:val="424242"/>
          <w:sz w:val="28"/>
          <w:szCs w:val="28"/>
        </w:rPr>
        <w:t>1</w:t>
      </w:r>
      <w:r>
        <w:rPr>
          <w:rStyle w:val="a4"/>
          <w:sz w:val="28"/>
          <w:szCs w:val="28"/>
        </w:rPr>
        <w:t>4.09.20. 47</w:t>
      </w:r>
      <w:bookmarkStart w:id="0" w:name="_GoBack"/>
      <w:bookmarkEnd w:id="0"/>
      <w:r w:rsidRPr="004D22FC">
        <w:rPr>
          <w:rStyle w:val="a4"/>
          <w:sz w:val="28"/>
          <w:szCs w:val="28"/>
        </w:rPr>
        <w:t>группа</w:t>
      </w:r>
      <w:r>
        <w:rPr>
          <w:rStyle w:val="a4"/>
          <w:sz w:val="28"/>
          <w:szCs w:val="28"/>
        </w:rPr>
        <w:t xml:space="preserve">.  </w:t>
      </w:r>
      <w:r w:rsidRPr="004D22FC">
        <w:rPr>
          <w:rStyle w:val="a4"/>
          <w:sz w:val="28"/>
          <w:szCs w:val="28"/>
        </w:rPr>
        <w:t xml:space="preserve"> </w:t>
      </w:r>
    </w:p>
    <w:p w:rsidR="004034EE" w:rsidRPr="008D2B47" w:rsidRDefault="004034EE" w:rsidP="004034EE">
      <w:pPr>
        <w:pStyle w:val="a3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  <w:r w:rsidRPr="008D2B47">
        <w:rPr>
          <w:rStyle w:val="a4"/>
          <w:b w:val="0"/>
          <w:sz w:val="28"/>
          <w:szCs w:val="28"/>
        </w:rPr>
        <w:t xml:space="preserve">Прочитайте  текст, выпишите </w:t>
      </w:r>
      <w:r>
        <w:rPr>
          <w:rStyle w:val="a4"/>
          <w:b w:val="0"/>
          <w:sz w:val="28"/>
          <w:szCs w:val="28"/>
        </w:rPr>
        <w:t xml:space="preserve">в рабочую тетрадь </w:t>
      </w:r>
      <w:r w:rsidRPr="008D2B47">
        <w:rPr>
          <w:rStyle w:val="a4"/>
          <w:b w:val="0"/>
          <w:sz w:val="28"/>
          <w:szCs w:val="28"/>
        </w:rPr>
        <w:t>основные понятия характерные для эпохи средневековья</w:t>
      </w:r>
      <w:r>
        <w:rPr>
          <w:rStyle w:val="a4"/>
          <w:b w:val="0"/>
          <w:sz w:val="28"/>
          <w:szCs w:val="28"/>
        </w:rPr>
        <w:t>.</w:t>
      </w:r>
    </w:p>
    <w:p w:rsidR="004034EE" w:rsidRPr="008D2B47" w:rsidRDefault="004034EE" w:rsidP="004034EE">
      <w:pPr>
        <w:pStyle w:val="a3"/>
        <w:spacing w:before="150" w:beforeAutospacing="0" w:after="150" w:afterAutospacing="0"/>
        <w:ind w:left="150" w:right="150"/>
        <w:jc w:val="center"/>
        <w:rPr>
          <w:sz w:val="28"/>
          <w:szCs w:val="28"/>
        </w:rPr>
      </w:pPr>
      <w:r w:rsidRPr="008D2B47">
        <w:rPr>
          <w:rStyle w:val="a4"/>
          <w:sz w:val="28"/>
          <w:szCs w:val="28"/>
        </w:rPr>
        <w:t>Средневековая европейская цивилизация.</w:t>
      </w:r>
    </w:p>
    <w:p w:rsidR="004034EE" w:rsidRPr="008D2B47" w:rsidRDefault="004034EE" w:rsidP="004034EE">
      <w:pPr>
        <w:pStyle w:val="a3"/>
        <w:spacing w:before="150" w:beforeAutospacing="0" w:after="150" w:afterAutospacing="0"/>
        <w:ind w:right="150"/>
        <w:jc w:val="center"/>
        <w:rPr>
          <w:sz w:val="28"/>
          <w:szCs w:val="28"/>
        </w:rPr>
      </w:pP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Термин </w:t>
      </w:r>
      <w:r w:rsidRPr="004D22FC">
        <w:rPr>
          <w:i/>
          <w:iCs/>
        </w:rPr>
        <w:t>«средние века»</w:t>
      </w:r>
      <w:r w:rsidRPr="004D22FC">
        <w:t> был впервые употреблен итальянскими гуманистами в XV в. для обозначения периода между классической древностью и их временем. В отечественной историографии нижней границей средних веков также традиционно считается V в. н.э. – падение Западной Римской империи, а верхней – XVII в., когда в Англии произошла буржуазная революция.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Период Средневековья исключительно важен для западноевропейской цивилизации: процессы и события того времени до сих пор нередко определяют характер политического, экономического, культурного развития стран Западной Европы. Так, именно в этот период формируется религиозная общность Европы и возникает новое направление в христианстве, в наибольшей степени способствующее становлению буржуазных отношений, </w:t>
      </w:r>
      <w:proofErr w:type="spellStart"/>
      <w:r w:rsidRPr="004D22FC">
        <w:rPr>
          <w:i/>
          <w:iCs/>
        </w:rPr>
        <w:t>протестанство</w:t>
      </w:r>
      <w:proofErr w:type="spellEnd"/>
      <w:r w:rsidRPr="004D22FC">
        <w:rPr>
          <w:i/>
          <w:iCs/>
        </w:rPr>
        <w:t>,</w:t>
      </w:r>
      <w:r w:rsidRPr="004D22FC">
        <w:t xml:space="preserve"> складывается городская культура, во многом определившая современную массовую западноевропейскую культуру; возникают первые </w:t>
      </w:r>
      <w:proofErr w:type="gramStart"/>
      <w:r w:rsidRPr="004D22FC">
        <w:t>парламенты</w:t>
      </w:r>
      <w:proofErr w:type="gramEnd"/>
      <w:r w:rsidRPr="004D22FC">
        <w:t xml:space="preserve"> и получает практическое воплощение принцип разделения властей; закладываются основы современной науки и системы образования; готовится почва для промышленного переворота и перехода к индустриальному обществу.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  <w:rPr>
          <w:b/>
        </w:rPr>
      </w:pPr>
      <w:r w:rsidRPr="004D22FC">
        <w:rPr>
          <w:b/>
        </w:rPr>
        <w:t>В развитии западноевропейского средневекового общества можно выделить три этапа: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</w:rPr>
        <w:t>- раннее Средневековье</w:t>
      </w:r>
      <w:r w:rsidRPr="004D22FC">
        <w:t xml:space="preserve"> (V-Х вв.) – идет проце</w:t>
      </w:r>
      <w:proofErr w:type="gramStart"/>
      <w:r w:rsidRPr="004D22FC">
        <w:t>сс скл</w:t>
      </w:r>
      <w:proofErr w:type="gramEnd"/>
      <w:r w:rsidRPr="004D22FC">
        <w:t>адывания основных структур, характерных для Средневековья;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</w:rPr>
        <w:t>- классическое Средневековье</w:t>
      </w:r>
      <w:r w:rsidRPr="004D22FC">
        <w:t xml:space="preserve"> (XI-XV вв.) – время максимального развития средневековых феодальных институтов;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</w:rPr>
        <w:t xml:space="preserve">- позднее Средневековье </w:t>
      </w:r>
      <w:r w:rsidRPr="004D22FC">
        <w:t>(XV-XVII вв.) – начинает формироваться новое капиталистическое общество. Это деление в значительной степени условно, хотя и общепринято; в зависимости от этапа меняются основные характеристики западноевропейского общества.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Средневековое общество Западной Европы было аграрным. Основа экономики сельское хозяйство, и в этой сфере было занято подавляющее большинство населения. Труд в сельском хозяйстве так же, как и в других отраслях производства, был ручным, что предопределяло его низкую эффективность и медленные в целом темпы технико-экономической эволюции.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Подавляющая часть населения Западной Европы на протяжении всего периода Средневековья жила вне города. Если для античной Европы города были очень важны – они были самостоятельными центрами жизни, характер которой был преимущественно муниципальный, и принадлежность человека к городу определяла его гражданские права, то в Средневековой Европе, особенно в первые семь веков, роль городов была незначительной, хотя с течением времени влияние городов усиливается.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>
        <w:t xml:space="preserve">    </w:t>
      </w:r>
      <w:r w:rsidRPr="004D22FC">
        <w:t xml:space="preserve">Западноевропейское Средневековье – это период господства натурального хозяйства и слабого развития товарно-денежных отношений. </w:t>
      </w:r>
      <w:proofErr w:type="gramStart"/>
      <w:r w:rsidRPr="004D22FC">
        <w:t xml:space="preserve">Незначительный уровень </w:t>
      </w:r>
      <w:r w:rsidRPr="004D22FC">
        <w:lastRenderedPageBreak/>
        <w:t>специализации районов, связанный с таким типом хозяйства, определил развитие главным образом дальней (внешней), а не ближний (внутренней) торговли.</w:t>
      </w:r>
      <w:proofErr w:type="gramEnd"/>
      <w:r w:rsidRPr="004D22FC">
        <w:t xml:space="preserve"> Дальняя торговля была ориентирована в основном на высшие слои общества. Промышленность в этот период существовала в виде ремесла и мануфактуры.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Эпоха Средневековья характеризуется исключительно сильной ролью церкви и высокой степенью </w:t>
      </w:r>
      <w:proofErr w:type="spellStart"/>
      <w:r w:rsidRPr="004D22FC">
        <w:t>идеологизации</w:t>
      </w:r>
      <w:proofErr w:type="spellEnd"/>
      <w:r w:rsidRPr="004D22FC">
        <w:t xml:space="preserve"> общества.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Если в Древнем мире каждый народ имел свою религию, которая отражала его национальные особенности, историю, темперамент, образ мысли, то в Средневековой Европе существует одна религия для всех народов – </w:t>
      </w:r>
      <w:r w:rsidRPr="004D22FC">
        <w:rPr>
          <w:i/>
          <w:iCs/>
        </w:rPr>
        <w:t>христианство,</w:t>
      </w:r>
      <w:r w:rsidRPr="004D22FC">
        <w:t> ставшее базой для объединения европейцев в одну семью, складывания единой европейской цивилизации.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Процесс общеевропейской интеграции был противоречив: наряду </w:t>
      </w:r>
      <w:proofErr w:type="gramStart"/>
      <w:r w:rsidRPr="004D22FC">
        <w:t>с</w:t>
      </w:r>
      <w:proofErr w:type="gramEnd"/>
      <w:r w:rsidRPr="004D22FC">
        <w:t xml:space="preserve"> сближением в области культуры и религии прослеживается стремление к национальной обособленности в плане развития государственности. Средневековье – это время образования национальных государств, которые существуют в виде монархий как абсолютных, так и сословно-представительных. Особенностями политической власти были ее раздробленность, а также соединение с условной собственностью на землю. Если в античной Европе право владеть землей определялось для свободного человека его национальностью – фактом его рождения в данном полисе и вытекающими из этого гражданскими правами, то в средневековой Европе право на землю зависело от принадлежности человека к определенному сословию. Средневековое общество – сословное. Основных сословий было три: дворянство, духовенство и народ (под этим понятием объединялись крестьяне, ремесленники, торговцы). Сословия обладали разными правами и обязанностями, играли разную общественно-политическую и хозяйственную роль.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Важнейшей характеристикой средневекового западноевропейского общества была его иерархическая структура, </w:t>
      </w:r>
      <w:r w:rsidRPr="004D22FC">
        <w:rPr>
          <w:i/>
          <w:iCs/>
        </w:rPr>
        <w:t>система вассалитета.</w:t>
      </w:r>
      <w:r w:rsidRPr="004D22FC">
        <w:t> Во главе феодальной иерархии стоял </w:t>
      </w:r>
      <w:r w:rsidRPr="004D22FC">
        <w:rPr>
          <w:i/>
          <w:iCs/>
        </w:rPr>
        <w:t>король – </w:t>
      </w:r>
      <w:r w:rsidRPr="004D22FC">
        <w:t>верховный сюзерен и при этом часто лишь номинальный глава государства. Эта условность абсолютной власти высшего лица в государствах Западной Европы тоже существенная особенность западноевропейского общества в отличие от действительно абсолютных монархий Востока. Даже в Испании (где сила королевской власти была вполне ощутима) при введении короля в должность гранды в соответствии с заведенным ритуалом произносили такие слова: «Мы, которые ничем не хуже тебя, делаем тебя, который ничем не лучше нас, королем, для того чтобы ты уважал и защищал наши права. А если нет – то нет». Таким образом, король в средневековой Европе – всего лишь «первый среди равных», а не всемогущий деспот. Характерно, что король, занимая первую ступень иерархической лестницы в своем государстве, вполне мог быть вассалом другого короля или папы римского.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На второй ступени феодальной лестницы находились непосредственные вассалы короля. Это были </w:t>
      </w:r>
      <w:r w:rsidRPr="004D22FC">
        <w:rPr>
          <w:i/>
          <w:iCs/>
        </w:rPr>
        <w:t>крупные феодалы – </w:t>
      </w:r>
      <w:r w:rsidRPr="004D22FC">
        <w:t>герцоги, графы; архиепископы, епископы, аббаты. По </w:t>
      </w:r>
      <w:proofErr w:type="spellStart"/>
      <w:r w:rsidRPr="004D22FC">
        <w:rPr>
          <w:i/>
          <w:iCs/>
        </w:rPr>
        <w:t>иммунитетной</w:t>
      </w:r>
      <w:proofErr w:type="spellEnd"/>
      <w:r w:rsidRPr="004D22FC">
        <w:rPr>
          <w:i/>
          <w:iCs/>
        </w:rPr>
        <w:t xml:space="preserve"> грамоте,</w:t>
      </w:r>
      <w:r w:rsidRPr="004D22FC">
        <w:t> полученной от короля, они обладали различными видами иммунитета (от лат</w:t>
      </w:r>
      <w:proofErr w:type="gramStart"/>
      <w:r w:rsidRPr="004D22FC">
        <w:t>.</w:t>
      </w:r>
      <w:proofErr w:type="gramEnd"/>
      <w:r w:rsidRPr="004D22FC">
        <w:t xml:space="preserve"> – </w:t>
      </w:r>
      <w:proofErr w:type="gramStart"/>
      <w:r w:rsidRPr="004D22FC">
        <w:t>н</w:t>
      </w:r>
      <w:proofErr w:type="gramEnd"/>
      <w:r w:rsidRPr="004D22FC">
        <w:t xml:space="preserve">еприкосновенность). Наиболее часто встречающимися видами иммунитета были налоговый, судебный и административный, т.е. владельцы </w:t>
      </w:r>
      <w:proofErr w:type="spellStart"/>
      <w:r w:rsidRPr="004D22FC">
        <w:t>иммунитетных</w:t>
      </w:r>
      <w:proofErr w:type="spellEnd"/>
      <w:r w:rsidRPr="004D22FC">
        <w:t xml:space="preserve"> грамот сами собирали со своих крестьян и горожан налоги, вершили суд, принимали административные решения. Феодалы такого уровня могли сами чеканить собственную монету, которая нередко имела хождение не только в пределах данного поместья, но и вне его. Подчинение таких феодалов королю часто было просто формальным.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На третьей ступени феодальной лестницы стояли вассалы герцогов, графов, епископов – </w:t>
      </w:r>
      <w:r w:rsidRPr="004D22FC">
        <w:rPr>
          <w:i/>
          <w:iCs/>
        </w:rPr>
        <w:t>бароны.</w:t>
      </w:r>
      <w:r w:rsidRPr="004D22FC">
        <w:t xml:space="preserve"> Они пользовались фактическим иммунитетом в своих поместьях. Еще ниже </w:t>
      </w:r>
      <w:r w:rsidRPr="004D22FC">
        <w:lastRenderedPageBreak/>
        <w:t>располагались вассалы баронов – </w:t>
      </w:r>
      <w:r w:rsidRPr="004D22FC">
        <w:rPr>
          <w:i/>
          <w:iCs/>
        </w:rPr>
        <w:t>рыцари.</w:t>
      </w:r>
      <w:r w:rsidRPr="004D22FC">
        <w:t> У некоторых из них также могли быть свои вассалы еще более мелкие рыцари, у других – были в подчинении только крестьяне, которые, впрочем, стояли за пределами феодальной лестницы.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Система вассалитета была основана на практике земельных пожалований. Человек, получивший землю, становился </w:t>
      </w:r>
      <w:r w:rsidRPr="004D22FC">
        <w:rPr>
          <w:i/>
          <w:iCs/>
        </w:rPr>
        <w:t>вассалом, </w:t>
      </w:r>
      <w:r w:rsidRPr="004D22FC">
        <w:t>тот, кто ее давал, – </w:t>
      </w:r>
      <w:r w:rsidRPr="004D22FC">
        <w:rPr>
          <w:i/>
          <w:iCs/>
        </w:rPr>
        <w:t>сеньором.</w:t>
      </w:r>
      <w:r w:rsidRPr="004D22FC">
        <w:t> Земля давалась на определенных условиях, важнейшим из которых была служба на сеньора, обычно составляющая по феодальному обычаю 40 дней в году. Важнейшими обязанностями вассала по отношению к его сеньору были участие в войске сеньора, защита его владений, чести, достоинства, участие в его совете. В случае необходимости вассалы выкупали сеньора из плена.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right="150"/>
      </w:pP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>
        <w:t xml:space="preserve">   </w:t>
      </w:r>
      <w:r w:rsidRPr="004D22FC">
        <w:t>Наиболее существенными чертами средневековой культуры были постоянные и резкие контрасты между богатством и бедностью, знатным происхождением и безродностью – все выставлялось напоказ. Общество было наглядным в своей обыденной жизни, в нем было удобно ориентироваться: так, даже по одежде легко определялась принадлежность любого человека к сословию, званию и профессиональному кругу. Особенностью того общества было великое множество ограничений и условностей, но тот, кто мог их «прочитать», знал их код, получал важные дополнительные сведения об окружающей его реальности. Так, каждый цвет в одежде имел свое назначение: голубой трактовался как цвет верности, зеленый – как цвет новой любви, желтый – как цвет враждебности. Исключительно информативными представлялись тогда западноевропейцу и сочетания цветов, которые, так же как и фасоны шляпок, чепцов, платья, передавали внутренний настрой человека, его отношение к миру. Итак, символизм – важная характеристика культуры западноевропейского средневекового общества.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>
        <w:t xml:space="preserve">  </w:t>
      </w:r>
      <w:r w:rsidRPr="004D22FC">
        <w:t>Важной характеристикой общества было общее состояние коллективных нравов, общественный настрой: это выражалось в усталости общества, боязни жизни, ощущении страха перед судьбой. Показательным было отсутствие в обществе твердой воли и желания изменить мир к лучшему. Страх перед жизнью уступит место надежде, мужеству и оптимизму только в XVII-XVIII вв. – и не случайно именно с этого времени наступит новый период в человеческой истории, существенной чертой которого будет желание западноевропейцев позитивно преобразовывать мир. Восхваление жизни и активное к ней отношение появились не вдруг и не на пустом месте: возможность этих перемен будет постепенно вызревать в рамках феодального общества на протяжении всего периода Средневековья. От этапа к этапу западноевропейское общество будет становиться более энергичным и предприимчивым; медленно, но неуклонно будет меняться вся система общественных институтов экономических, политических, социальных, культурных, психологических. Проследим особенности этого процесса по периодам.</w:t>
      </w:r>
    </w:p>
    <w:p w:rsidR="004034EE" w:rsidRDefault="004034EE" w:rsidP="004034EE">
      <w:pPr>
        <w:pStyle w:val="a3"/>
        <w:spacing w:before="150" w:beforeAutospacing="0" w:after="150" w:afterAutospacing="0"/>
        <w:ind w:left="150" w:right="150"/>
        <w:rPr>
          <w:b/>
          <w:bCs/>
        </w:rPr>
      </w:pP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Становление феодальных отношений.</w:t>
      </w:r>
      <w:r>
        <w:rPr>
          <w:b/>
          <w:bCs/>
        </w:rPr>
        <w:t xml:space="preserve"> 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Наиболее важным процессом в раннее Средневековье в социально-экономической сфере было становление феодальных отношений, стержнем которых явилось формирование феодальной собственности на землю. Это происходило двумя путями. Первый путь – через крестьянскую общину. Надел земли, которым владела крестьянская семья, переходил по наследству от отца к сыну (а с VI в. – и к дочери) и являлся их собственностью. Так постепенно оформлялся </w:t>
      </w:r>
      <w:r w:rsidRPr="004D22FC">
        <w:rPr>
          <w:i/>
          <w:iCs/>
        </w:rPr>
        <w:t>аллод – </w:t>
      </w:r>
      <w:r w:rsidRPr="004D22FC">
        <w:t xml:space="preserve">свободно отчуждаемая земельная собственность крестьян-общинников. Аллод ускорил </w:t>
      </w:r>
      <w:r w:rsidRPr="004D22FC">
        <w:lastRenderedPageBreak/>
        <w:t xml:space="preserve">имущественное расслоение в среде свободных крестьян: земли стали концентрироваться в руках общинной верхушки, которая уже выступает как часть класса феодалов. Таким образом, это был путь формирования </w:t>
      </w:r>
      <w:proofErr w:type="spellStart"/>
      <w:r w:rsidRPr="004D22FC">
        <w:t>вотчинно</w:t>
      </w:r>
      <w:proofErr w:type="spellEnd"/>
      <w:r w:rsidRPr="004D22FC">
        <w:t>-аллодиальной формы феодальной собственности на землю, особенно характерный для германских племен.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Второй путь складывания феодальной земельной собственности и, следовательно, всей феодальной системы – практика земельных пожалований королем или другими крупными землевладельцами-феодалами своим приближенным. Сначала участок земли </w:t>
      </w:r>
      <w:r w:rsidRPr="004D22FC">
        <w:rPr>
          <w:i/>
          <w:iCs/>
        </w:rPr>
        <w:t>(бенефиции)</w:t>
      </w:r>
      <w:r w:rsidRPr="004D22FC">
        <w:t> давался вассалу только при условии несения службы и на время его службы, а сеньор сохранял верховные права на бенефиции. Постепенно права вассалов на пожалованные им земли расширялись, поскольку сыновья многих вассалов продолжали служить сеньору своего отца. Кроме того, важны были и чисто психологические причины: характер отношений, складывающихся между сеньором и вассалом. Как свидетельствуют современники, вассалы, как правило, были верны и преданы своему господину.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Преданность ценилась дорого, и бенефиции все чаще становился почти полной собственностью вассалов, переходя от отца к сыну. Земля, которая передавалась по наследству, называлась </w:t>
      </w:r>
      <w:r w:rsidRPr="004D22FC">
        <w:rPr>
          <w:i/>
          <w:iCs/>
        </w:rPr>
        <w:t>лен,</w:t>
      </w:r>
      <w:r w:rsidRPr="004D22FC">
        <w:t> или </w:t>
      </w:r>
      <w:r w:rsidRPr="004D22FC">
        <w:rPr>
          <w:i/>
          <w:iCs/>
        </w:rPr>
        <w:t>феод,</w:t>
      </w:r>
      <w:r w:rsidRPr="004D22FC">
        <w:t> владелец феода – </w:t>
      </w:r>
      <w:r w:rsidRPr="004D22FC">
        <w:rPr>
          <w:i/>
          <w:iCs/>
        </w:rPr>
        <w:t>феодал</w:t>
      </w:r>
      <w:r w:rsidRPr="004D22FC">
        <w:t>, а вся система этих общественно-экономических отношений – </w:t>
      </w:r>
      <w:r w:rsidRPr="004D22FC">
        <w:rPr>
          <w:i/>
          <w:iCs/>
        </w:rPr>
        <w:t>феодализм.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Бенефиции становится феодом к IX-XI вв. Этот путь становления феодальных отношений четко просматривается на примере Франкского государства, которое оформилось уже в VI в.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Классы раннего феодального общества</w:t>
      </w:r>
      <w:r w:rsidRPr="004D22FC">
        <w:t>. В средневековье формируются также два основных класса феодального общества: феодалы, духовные и светские – собственники земли и крестьяне – держатели земли. В среде крестьян было две группы, различающиеся по своему экономическому и социальному статусу. </w:t>
      </w:r>
      <w:r w:rsidRPr="004D22FC">
        <w:rPr>
          <w:i/>
          <w:iCs/>
        </w:rPr>
        <w:t>Лично-свободные крестьяне </w:t>
      </w:r>
      <w:r w:rsidRPr="004D22FC">
        <w:t>могли по своему желанию уйти от хозяина, отказаться от своих земельных держаний: сдать их в аренду или продать другому крестьянину. Имея свободу передвижения, они часто переселялись в города или на новые места. Они платили фиксированные натуральные и денежные налоги и выполняли определенные работы в хозяйстве своего господина. Другая группа – </w:t>
      </w:r>
      <w:r w:rsidRPr="004D22FC">
        <w:rPr>
          <w:i/>
          <w:iCs/>
        </w:rPr>
        <w:t>лично-зависимые крестьяне.</w:t>
      </w:r>
      <w:r w:rsidRPr="004D22FC">
        <w:t> Их обязанности были шире, кроме того, (и это важнейшее отличие) они не были фиксированы, так что лично-зависимые крестьяне подвергались произвольному обложению. Они также несли ряд специфических налогов: посмертный – при вступлении в наследство, брачный – выкуп права первой ночи и др. Эти крестьяне не пользовались свободой передвижения. К концу первого периода Средневековья все крестьяне (и лично-зависимые, и лично-свободные) имеют хозяина, феодальное право не признавало просто свободных, ни от кого не зависящих людей, пытаясь строить общественные отношения по принципу: «Нет человека без господина».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Состояние экономики.</w:t>
      </w:r>
      <w:r>
        <w:rPr>
          <w:b/>
          <w:bCs/>
        </w:rPr>
        <w:t xml:space="preserve">  </w:t>
      </w:r>
      <w:r w:rsidRPr="004D22FC">
        <w:t>В период становления средневекового общества темпы развития были медленными. Хотя в сельском хозяйстве уже вполне утвердилось трехполье вместо двуполья, урожайность была низкой: в среднем сам – 3. Держали в основном мелкий скот – коз, овец, свиней, а лошадей и коров было мало. Низким был уровень специализации сельского хозяйства. В каждом поместье имелись практически все жизненно необходимые с точки зрения западноевропейцев отрасли хозяйства: полеводство, скотоводство, различные ремесла. Хозяйство было натуральным, и специально на рынок сельскохозяйственная продукция не производилась; ремесло также существовало в виде работы на заказ. Внутренний рынок, таким образом, был очень ограничен.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lastRenderedPageBreak/>
        <w:t>Этнические процессы и феодальная раздробленность. </w:t>
      </w:r>
      <w:proofErr w:type="spellStart"/>
      <w:r w:rsidRPr="004D22FC">
        <w:rPr>
          <w:i/>
          <w:iCs/>
        </w:rPr>
        <w:t>В</w:t>
      </w:r>
      <w:r w:rsidRPr="004D22FC">
        <w:t>этот</w:t>
      </w:r>
      <w:proofErr w:type="spellEnd"/>
      <w:r w:rsidRPr="004D22FC">
        <w:t xml:space="preserve"> период идет расселение германских племен по территории Западной Европы: культурная, экономическая, религиозная, а впоследствии и политическая общность Западной Европы будет основываться в значительной степени на этнической общности западноевропейских народов. Так, в результате успешных завоеваний предводителя франков </w:t>
      </w:r>
      <w:r w:rsidRPr="004D22FC">
        <w:rPr>
          <w:i/>
          <w:iCs/>
        </w:rPr>
        <w:t>Карла Великого </w:t>
      </w:r>
      <w:r w:rsidRPr="004D22FC">
        <w:t>в 800 г. была создана обширная империя – Франкское государство. Однако большие территориальные образования тогда не были устойчивы и вскоре после смерти Карла его империя распалась.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К </w:t>
      </w:r>
      <w:proofErr w:type="gramStart"/>
      <w:r w:rsidRPr="004D22FC">
        <w:t>Х</w:t>
      </w:r>
      <w:proofErr w:type="gramEnd"/>
      <w:r w:rsidRPr="004D22FC">
        <w:t xml:space="preserve">-XI вв. в Западной Европе утверждается феодальная раздробленность. Реальную власть короли сохраняли только в пределах своих владений. Формально вассалы короля были обязаны нести военную службу, выплачивать ему денежный взнос при вступлении в наследство, а также подчиняться решениям короля как верховного арбитра в </w:t>
      </w:r>
      <w:proofErr w:type="spellStart"/>
      <w:r w:rsidRPr="004D22FC">
        <w:t>межфеодальных</w:t>
      </w:r>
      <w:proofErr w:type="spellEnd"/>
      <w:r w:rsidRPr="004D22FC">
        <w:t xml:space="preserve"> спорах. Фактически же выполнение всех этих обязательств в IX-Х вв. почти всецело зависело от воли могущественных феодалов. Усиление их власти и привело к феодальным междоусобицам.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Христианство.</w:t>
      </w:r>
      <w:r w:rsidRPr="004D22FC">
        <w:t xml:space="preserve"> Несмотря на то, что в Европе начинается процесс создания национальных государств, границы их постоянно менялись; государства то сливались в более крупные государственные объединения, то дробились </w:t>
      </w:r>
      <w:proofErr w:type="gramStart"/>
      <w:r w:rsidRPr="004D22FC">
        <w:t>на</w:t>
      </w:r>
      <w:proofErr w:type="gramEnd"/>
      <w:r w:rsidRPr="004D22FC">
        <w:t xml:space="preserve"> мелкие. Эта политическая мобильность также способствовала складыванию общеевропейской цивилизации.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Важнейшим фактором создания единой Европы было </w:t>
      </w:r>
      <w:r w:rsidRPr="004D22FC">
        <w:rPr>
          <w:i/>
          <w:iCs/>
        </w:rPr>
        <w:t>христианство,</w:t>
      </w:r>
      <w:r w:rsidRPr="004D22FC">
        <w:t> которое постепенно распространялось во всех европейских странах, становясь государственной религией.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Христианство определяло культурную жизнь раннесредневековой Европы, влияя на систему, характер и качество образования и воспитания. Качество образования сказывалось на уровне экономического развития. В этот период уровень экономического развития был наиболее высок на территории Италии. Здесь раньше, чем в других странах, средневековые города – Венеция, Генуя, Флоренция, Милан – развиваются как центры ремесла и торговли, а не опорные пункты знати. Здесь быстрее растут внешнеторговые связи, развивается внутренняя торговля, появляются регулярные ярмарки. Увеличиваются объемы кредитных операций. Значительного уровня достигают ремесла, в частности, ткачество и ювелирное дело, а также строительство. По-прежнему, как и в период античности, граждане итальянских городов были политически активны, и это также способствовало их быстрому экономическому и культурному прогрессу. В других странах Западной Европы влияние античной цивилизации также сказывалось, но в меньшей степени, чем на территории Италии.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На втором этапе развития феодализма завершается процесс формирования феодальных </w:t>
      </w:r>
      <w:proofErr w:type="gramStart"/>
      <w:r w:rsidRPr="004D22FC">
        <w:t>отношений</w:t>
      </w:r>
      <w:proofErr w:type="gramEnd"/>
      <w:r w:rsidRPr="004D22FC">
        <w:t xml:space="preserve"> и все структуры феодального общества достигают наиболее полного расцвета.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Создание централизованных государств. Государственное управление.</w:t>
      </w:r>
      <w:r>
        <w:rPr>
          <w:b/>
          <w:bCs/>
        </w:rPr>
        <w:t xml:space="preserve"> </w:t>
      </w:r>
      <w:r w:rsidRPr="004D22FC">
        <w:t xml:space="preserve">В это время укрепляется централизованная власть в большинстве </w:t>
      </w:r>
      <w:proofErr w:type="gramStart"/>
      <w:r w:rsidRPr="004D22FC">
        <w:t>западноевропейский</w:t>
      </w:r>
      <w:proofErr w:type="gramEnd"/>
      <w:r w:rsidRPr="004D22FC">
        <w:t xml:space="preserve"> стран, начинают образовываться и укрепляться национальные государства (Англия, Франция, Германия) и др. Крупные феодалы все в большей степени зависят от короля. Однако власть короля по-прежнему не является подлинно абсолютной. Наступает эпоха сословно-представительных монархий. Именно в этот период начинается практическое осуществление принципа разделения </w:t>
      </w:r>
      <w:proofErr w:type="gramStart"/>
      <w:r w:rsidRPr="004D22FC">
        <w:t>властей</w:t>
      </w:r>
      <w:proofErr w:type="gramEnd"/>
      <w:r w:rsidRPr="004D22FC">
        <w:t xml:space="preserve"> и возникают первые </w:t>
      </w:r>
      <w:r w:rsidRPr="004D22FC">
        <w:rPr>
          <w:i/>
          <w:iCs/>
        </w:rPr>
        <w:t>парламенты – </w:t>
      </w:r>
      <w:r w:rsidRPr="004D22FC">
        <w:t xml:space="preserve">сословно-представительные органы, значительно ограничивающие власть короля. Ранее всего такой </w:t>
      </w:r>
      <w:proofErr w:type="gramStart"/>
      <w:r w:rsidRPr="004D22FC">
        <w:t>парламент-кортесы</w:t>
      </w:r>
      <w:proofErr w:type="gramEnd"/>
      <w:r w:rsidRPr="004D22FC">
        <w:t xml:space="preserve"> появился в Испании (конец XII – начало XII вв.). </w:t>
      </w:r>
      <w:r w:rsidRPr="004D22FC">
        <w:lastRenderedPageBreak/>
        <w:t>В 1265 г. парламент появляется в Англии. В XIV в. парламенты уже были созданы в большинстве стран Западной Европы. Вначале работа парламентов не была сколько-нибудь регламентирована, не были определены ни сроки собраний, ни порядок их проведения – все это решал король в зависимости от конкретной ситуации. Однако уже тогда стал важнейшим и постоянным вопрос, который рассматривали парламентарии, – </w:t>
      </w:r>
      <w:r w:rsidRPr="004D22FC">
        <w:rPr>
          <w:i/>
          <w:iCs/>
        </w:rPr>
        <w:t>налоги.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Парламенты могли выступать и как совещательный, и как законодательный, и как судебный орган. Постепенно за парламентом закрепляются законодательные </w:t>
      </w:r>
      <w:proofErr w:type="gramStart"/>
      <w:r w:rsidRPr="004D22FC">
        <w:t>функции</w:t>
      </w:r>
      <w:proofErr w:type="gramEnd"/>
      <w:r w:rsidRPr="004D22FC">
        <w:t xml:space="preserve"> и намечается определенное противостояние парламента и короля. Так, король не мог без санкции парламента вводить дополнительные налоги, хотя формально король был намного выше парламента, и именно король созывал и распускал парламент, предлагал вопросы для обсуждения.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 xml:space="preserve">Парламенты были не единственным политическим новшеством классического Средневековья. </w:t>
      </w:r>
      <w:proofErr w:type="gramStart"/>
      <w:r w:rsidRPr="004D22FC">
        <w:t>Еще одной важной новой составляющей общественной жизни стали </w:t>
      </w:r>
      <w:r w:rsidRPr="004D22FC">
        <w:rPr>
          <w:i/>
          <w:iCs/>
        </w:rPr>
        <w:t>политические партии,</w:t>
      </w:r>
      <w:r w:rsidRPr="004D22FC">
        <w:t> которые впервые начинают формироваться в XIII в. в Италии, а затем (в XIV в.) во Франции.</w:t>
      </w:r>
      <w:proofErr w:type="gramEnd"/>
      <w:r w:rsidRPr="004D22FC">
        <w:t xml:space="preserve"> Политические партии жестко противостояли друг другу, однако причиной их противоборства тогда выступали скорее психологические причины, нежели экономические.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t>Практически все страны Западной Европы в этот период прошли через ужасы кровавых раздоров и войн. Примером может быть </w:t>
      </w:r>
      <w:r w:rsidRPr="004D22FC">
        <w:rPr>
          <w:i/>
          <w:iCs/>
        </w:rPr>
        <w:t>война Алой и Белой Розы в</w:t>
      </w:r>
      <w:r w:rsidRPr="004D22FC">
        <w:t> Англии в XV в. В результате этой войны Англия потеряла четвертую часть своего населения.</w:t>
      </w:r>
    </w:p>
    <w:p w:rsidR="004034EE" w:rsidRPr="004D22FC" w:rsidRDefault="004034EE" w:rsidP="004034EE">
      <w:pPr>
        <w:pStyle w:val="a3"/>
        <w:spacing w:before="150" w:beforeAutospacing="0" w:after="150" w:afterAutospacing="0"/>
        <w:ind w:left="150" w:right="150"/>
      </w:pPr>
      <w:r w:rsidRPr="004D22FC">
        <w:rPr>
          <w:b/>
          <w:bCs/>
        </w:rPr>
        <w:t>Средневековые города.</w:t>
      </w:r>
      <w:r>
        <w:rPr>
          <w:b/>
          <w:bCs/>
        </w:rPr>
        <w:t xml:space="preserve"> </w:t>
      </w:r>
      <w:r w:rsidRPr="004D22FC">
        <w:t>Важнейшей</w:t>
      </w:r>
      <w:r>
        <w:t xml:space="preserve"> </w:t>
      </w:r>
      <w:r w:rsidRPr="004D22FC">
        <w:t>характеристикой</w:t>
      </w:r>
      <w:r>
        <w:t xml:space="preserve"> </w:t>
      </w:r>
      <w:r w:rsidRPr="004D22FC">
        <w:t>этого</w:t>
      </w:r>
      <w:r>
        <w:t xml:space="preserve"> </w:t>
      </w:r>
      <w:r w:rsidRPr="004D22FC">
        <w:t xml:space="preserve">периода был рост городов и городского ремесла. В классическое Средневековье быстро растут старые и возникают новые города – около замков, крепостей, монастырей, мостов, переправ через реки. Города с населением в 4-6 тыс. жителей считались средними. Были города очень крупные, такие, как Париж, Милан, Флоренция, где проживало по 80 тыс. человек. Жизнь в средневековом городе была трудна и опасна – частые эпидемии уносили жизнь более половины горожан, как это случилось, например, во время «черной смерти» – эпидемии чумы в середине XIII в. Частыми были и пожары. Однако в города все равно стремились, ведь, как свидетельствовала поговорка «городской воздух делал зависимого человека свободным» – для этого надо было прожить в городе один год и один </w:t>
      </w:r>
      <w:proofErr w:type="spellStart"/>
      <w:r w:rsidRPr="004D22FC">
        <w:t>день</w:t>
      </w:r>
      <w:proofErr w:type="gramStart"/>
      <w:r w:rsidRPr="004D22FC">
        <w:t>.Г</w:t>
      </w:r>
      <w:proofErr w:type="gramEnd"/>
      <w:r w:rsidRPr="004D22FC">
        <w:t>орода</w:t>
      </w:r>
      <w:proofErr w:type="spellEnd"/>
      <w:r w:rsidRPr="004D22FC">
        <w:t xml:space="preserve"> возникали на землях короля или крупных феодалов и были им выгодны, принося доходы в виде налогов с ремесла и торговли.</w:t>
      </w:r>
    </w:p>
    <w:p w:rsidR="004034EE" w:rsidRPr="004D22FC" w:rsidRDefault="004034EE" w:rsidP="004034EE">
      <w:pPr>
        <w:rPr>
          <w:rFonts w:ascii="Times New Roman" w:hAnsi="Times New Roman" w:cs="Times New Roman"/>
          <w:sz w:val="24"/>
          <w:szCs w:val="24"/>
        </w:rPr>
      </w:pPr>
    </w:p>
    <w:p w:rsidR="00B4753C" w:rsidRDefault="00B4753C"/>
    <w:sectPr w:rsidR="00B4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3"/>
    <w:rsid w:val="001C4103"/>
    <w:rsid w:val="004034EE"/>
    <w:rsid w:val="00B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2020-09-12T11:25:00Z</dcterms:created>
  <dcterms:modified xsi:type="dcterms:W3CDTF">2020-09-12T11:25:00Z</dcterms:modified>
</cp:coreProperties>
</file>