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D2C" w:rsidRDefault="00AB12F0">
      <w:pPr>
        <w:rPr>
          <w:rFonts w:ascii="Times New Roman" w:hAnsi="Times New Roman" w:cs="Times New Roman"/>
          <w:sz w:val="28"/>
          <w:szCs w:val="28"/>
        </w:rPr>
      </w:pPr>
      <w:r>
        <w:rPr>
          <w:rFonts w:ascii="Times New Roman" w:hAnsi="Times New Roman" w:cs="Times New Roman"/>
          <w:sz w:val="28"/>
          <w:szCs w:val="28"/>
        </w:rPr>
        <w:t>15.06.20. География 4</w:t>
      </w:r>
      <w:r w:rsidR="009917F0">
        <w:rPr>
          <w:rFonts w:ascii="Times New Roman" w:hAnsi="Times New Roman" w:cs="Times New Roman"/>
          <w:sz w:val="28"/>
          <w:szCs w:val="28"/>
        </w:rPr>
        <w:t>2 гр. Преподаватель Любимова О.В.</w:t>
      </w:r>
    </w:p>
    <w:p w:rsidR="00AB12F0" w:rsidRDefault="00AB12F0" w:rsidP="009917F0">
      <w:pPr>
        <w:rPr>
          <w:rFonts w:ascii="Times New Roman" w:hAnsi="Times New Roman" w:cs="Times New Roman"/>
          <w:sz w:val="28"/>
          <w:szCs w:val="28"/>
        </w:rPr>
      </w:pPr>
      <w:r>
        <w:rPr>
          <w:rFonts w:ascii="Times New Roman" w:hAnsi="Times New Roman" w:cs="Times New Roman"/>
          <w:sz w:val="28"/>
          <w:szCs w:val="28"/>
        </w:rPr>
        <w:t>Сдать работу 16.06.20.</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b/>
          <w:bCs/>
          <w:sz w:val="28"/>
          <w:szCs w:val="28"/>
        </w:rPr>
        <w:t> Япония, общая характеристика</w:t>
      </w:r>
    </w:p>
    <w:p w:rsidR="009917F0" w:rsidRPr="009917F0" w:rsidRDefault="00283B86" w:rsidP="009917F0">
      <w:pPr>
        <w:rPr>
          <w:rFonts w:ascii="Times New Roman" w:hAnsi="Times New Roman" w:cs="Times New Roman"/>
          <w:b/>
          <w:bCs/>
          <w:sz w:val="28"/>
          <w:szCs w:val="28"/>
        </w:rPr>
      </w:pPr>
      <w:hyperlink r:id="rId4" w:anchor="mediaplayer" w:tooltip="Смотреть в видеоуроке" w:history="1">
        <w:r w:rsidR="009917F0" w:rsidRPr="009917F0">
          <w:rPr>
            <w:rStyle w:val="a3"/>
            <w:rFonts w:ascii="Times New Roman" w:hAnsi="Times New Roman" w:cs="Times New Roman"/>
            <w:sz w:val="28"/>
            <w:szCs w:val="28"/>
          </w:rPr>
          <w:t>1. Япония: географическое, экономико-географическое положение</w:t>
        </w:r>
      </w:hyperlink>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 xml:space="preserve">Япония – островное государство, расположенное на Японском архипелаге в Тихом океане, включающем в себя более 6500 островов. Крупнейшие острова – Хонсю, Хоккайдо, </w:t>
      </w:r>
      <w:proofErr w:type="spellStart"/>
      <w:r w:rsidRPr="009917F0">
        <w:rPr>
          <w:rFonts w:ascii="Times New Roman" w:hAnsi="Times New Roman" w:cs="Times New Roman"/>
          <w:sz w:val="28"/>
          <w:szCs w:val="28"/>
        </w:rPr>
        <w:t>Кюсю</w:t>
      </w:r>
      <w:proofErr w:type="spellEnd"/>
      <w:r w:rsidRPr="009917F0">
        <w:rPr>
          <w:rFonts w:ascii="Times New Roman" w:hAnsi="Times New Roman" w:cs="Times New Roman"/>
          <w:sz w:val="28"/>
          <w:szCs w:val="28"/>
        </w:rPr>
        <w:t xml:space="preserve"> и Сикоку. Берега архипелага сильно изрезаны и образуют много заливов и бухт.</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Омывающие Японию моря и океан имеют для страны исключительное значение как источник биологических, минеральных и энергетических ресурсов. Площадь территории – 388 тыс. кв. км, численность населения – 126 млн чел. (10-е место в мире), столица – Токио.</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noProof/>
          <w:sz w:val="28"/>
          <w:szCs w:val="28"/>
          <w:lang w:eastAsia="ru-RU"/>
        </w:rPr>
        <w:drawing>
          <wp:inline distT="0" distB="0" distL="0" distR="0">
            <wp:extent cx="5276850" cy="5200650"/>
            <wp:effectExtent l="0" t="0" r="0" b="0"/>
            <wp:docPr id="5" name="Рисунок 5" descr="Япония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пония на карт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5200650"/>
                    </a:xfrm>
                    <a:prstGeom prst="rect">
                      <a:avLst/>
                    </a:prstGeom>
                    <a:noFill/>
                    <a:ln>
                      <a:noFill/>
                    </a:ln>
                  </pic:spPr>
                </pic:pic>
              </a:graphicData>
            </a:graphic>
          </wp:inline>
        </w:drawing>
      </w:r>
    </w:p>
    <w:p w:rsidR="009917F0" w:rsidRPr="009917F0" w:rsidRDefault="009917F0" w:rsidP="009917F0">
      <w:pPr>
        <w:rPr>
          <w:rFonts w:ascii="Times New Roman" w:hAnsi="Times New Roman" w:cs="Times New Roman"/>
          <w:sz w:val="28"/>
          <w:szCs w:val="28"/>
        </w:rPr>
      </w:pPr>
      <w:r>
        <w:rPr>
          <w:rFonts w:ascii="Times New Roman" w:hAnsi="Times New Roman" w:cs="Times New Roman"/>
          <w:sz w:val="28"/>
          <w:szCs w:val="28"/>
        </w:rPr>
        <w:t xml:space="preserve">Рис. 1. Япония на карте </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lastRenderedPageBreak/>
        <w:t>Экономико-географическое положение Японии определяется, прежде всего, тем, что она находится в центре Азиатско-Тихоокеанского региона, это способствует активному участию страны в международном географическом разделении труда.</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 xml:space="preserve">Геологическая основа архипелага – подводные горные хребты. Около 80% территории занимают горы и возвышенности с сильно расчлененным рельефом средней высоты 1600 – 1700 м. Насчитывается около 200 вулканов, 90 – действующих, в том числе высочайшая вершина – вулкан </w:t>
      </w:r>
      <w:proofErr w:type="spellStart"/>
      <w:r w:rsidRPr="009917F0">
        <w:rPr>
          <w:rFonts w:ascii="Times New Roman" w:hAnsi="Times New Roman" w:cs="Times New Roman"/>
          <w:sz w:val="28"/>
          <w:szCs w:val="28"/>
        </w:rPr>
        <w:t>Фудзи</w:t>
      </w:r>
      <w:proofErr w:type="spellEnd"/>
      <w:r w:rsidRPr="009917F0">
        <w:rPr>
          <w:rFonts w:ascii="Times New Roman" w:hAnsi="Times New Roman" w:cs="Times New Roman"/>
          <w:sz w:val="28"/>
          <w:szCs w:val="28"/>
        </w:rPr>
        <w:t xml:space="preserve"> (3776 м). Значительное влияние на хозяйство Японии оказывают также частые землетрясения и цунами.</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Страна бедна полезными ископаемыми, однако ведется добыча каменного угля, свинцовых и цинковых руд, нефти, серы, известняков. Ресурсы собственных месторождений малы, поэтому Япония – крупнейший импортер сырья.</w:t>
      </w:r>
    </w:p>
    <w:p w:rsidR="009917F0" w:rsidRPr="009917F0" w:rsidRDefault="00283B86" w:rsidP="009917F0">
      <w:pPr>
        <w:rPr>
          <w:rFonts w:ascii="Times New Roman" w:hAnsi="Times New Roman" w:cs="Times New Roman"/>
          <w:b/>
          <w:bCs/>
          <w:sz w:val="28"/>
          <w:szCs w:val="28"/>
        </w:rPr>
      </w:pPr>
      <w:hyperlink r:id="rId6" w:anchor="mediaplayer" w:tooltip="Смотреть в видеоуроке" w:history="1">
        <w:r w:rsidR="009917F0" w:rsidRPr="009917F0">
          <w:rPr>
            <w:rStyle w:val="a3"/>
            <w:rFonts w:ascii="Times New Roman" w:hAnsi="Times New Roman" w:cs="Times New Roman"/>
            <w:sz w:val="28"/>
            <w:szCs w:val="28"/>
          </w:rPr>
          <w:t>2. Япония: население</w:t>
        </w:r>
      </w:hyperlink>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Япония входит в первую десятку стран мира по численности населения. Япония стала первой страной Азии, перешедшей от второго к первому типу воспроизводства населения. Сейчас коэффициент рождаемости составляет 12%, смертности – 8%. Продолжительность жизни в стране – самая высокая в мире (76 лет для мужчин и 82 года для женщин).</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 xml:space="preserve">Население отличается национальной однородностью, около 99% составляют японцы. Из других народностей значительна численность корейцев и китайцев. Наиболее распространенными религиями являются синтоизм и буддизм. Население размещено по площади неравномерно. Средняя плотность – 340 </w:t>
      </w:r>
      <w:proofErr w:type="gramStart"/>
      <w:r w:rsidRPr="009917F0">
        <w:rPr>
          <w:rFonts w:ascii="Times New Roman" w:hAnsi="Times New Roman" w:cs="Times New Roman"/>
          <w:sz w:val="28"/>
          <w:szCs w:val="28"/>
        </w:rPr>
        <w:t>чел</w:t>
      </w:r>
      <w:proofErr w:type="gramEnd"/>
      <w:r w:rsidRPr="009917F0">
        <w:rPr>
          <w:rFonts w:ascii="Times New Roman" w:hAnsi="Times New Roman" w:cs="Times New Roman"/>
          <w:sz w:val="28"/>
          <w:szCs w:val="28"/>
        </w:rPr>
        <w:t xml:space="preserve"> на кв. км, но прибрежные районы Тихого океана являются одними из самых густонаселенных в мире.</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В городах проживает более 85% жителей страны. 11 городов являются миллионерами.</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noProof/>
          <w:sz w:val="28"/>
          <w:szCs w:val="28"/>
          <w:lang w:eastAsia="ru-RU"/>
        </w:rPr>
        <w:lastRenderedPageBreak/>
        <w:drawing>
          <wp:inline distT="0" distB="0" distL="0" distR="0">
            <wp:extent cx="5372100" cy="5600700"/>
            <wp:effectExtent l="0" t="0" r="0" b="0"/>
            <wp:docPr id="4" name="Рисунок 4" descr="Карта крупнейших городов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крупнейших городов Япони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5600700"/>
                    </a:xfrm>
                    <a:prstGeom prst="rect">
                      <a:avLst/>
                    </a:prstGeom>
                    <a:noFill/>
                    <a:ln>
                      <a:noFill/>
                    </a:ln>
                  </pic:spPr>
                </pic:pic>
              </a:graphicData>
            </a:graphic>
          </wp:inline>
        </w:drawing>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Рис. 2. К</w:t>
      </w:r>
      <w:r>
        <w:rPr>
          <w:rFonts w:ascii="Times New Roman" w:hAnsi="Times New Roman" w:cs="Times New Roman"/>
          <w:sz w:val="28"/>
          <w:szCs w:val="28"/>
        </w:rPr>
        <w:t xml:space="preserve">арта крупнейших городов Японии </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 xml:space="preserve">Крупнейшие городские агломерации – Токийская, </w:t>
      </w:r>
      <w:proofErr w:type="spellStart"/>
      <w:r w:rsidRPr="009917F0">
        <w:rPr>
          <w:rFonts w:ascii="Times New Roman" w:hAnsi="Times New Roman" w:cs="Times New Roman"/>
          <w:sz w:val="28"/>
          <w:szCs w:val="28"/>
        </w:rPr>
        <w:t>Нагоя</w:t>
      </w:r>
      <w:proofErr w:type="spellEnd"/>
      <w:r w:rsidRPr="009917F0">
        <w:rPr>
          <w:rFonts w:ascii="Times New Roman" w:hAnsi="Times New Roman" w:cs="Times New Roman"/>
          <w:sz w:val="28"/>
          <w:szCs w:val="28"/>
        </w:rPr>
        <w:t>, Осака. Агломерации сливаются в Токийский мегалополис (</w:t>
      </w:r>
      <w:proofErr w:type="spellStart"/>
      <w:r w:rsidRPr="009917F0">
        <w:rPr>
          <w:rFonts w:ascii="Times New Roman" w:hAnsi="Times New Roman" w:cs="Times New Roman"/>
          <w:sz w:val="28"/>
          <w:szCs w:val="28"/>
        </w:rPr>
        <w:t>Такайдо</w:t>
      </w:r>
      <w:proofErr w:type="spellEnd"/>
      <w:r w:rsidRPr="009917F0">
        <w:rPr>
          <w:rFonts w:ascii="Times New Roman" w:hAnsi="Times New Roman" w:cs="Times New Roman"/>
          <w:sz w:val="28"/>
          <w:szCs w:val="28"/>
        </w:rPr>
        <w:t>) с численностью жителей более 65 миллионов человек.</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noProof/>
          <w:sz w:val="28"/>
          <w:szCs w:val="28"/>
          <w:lang w:eastAsia="ru-RU"/>
        </w:rPr>
        <w:lastRenderedPageBreak/>
        <w:drawing>
          <wp:inline distT="0" distB="0" distL="0" distR="0">
            <wp:extent cx="6019800" cy="3441048"/>
            <wp:effectExtent l="0" t="0" r="0" b="7620"/>
            <wp:docPr id="3" name="Рисунок 3" descr=" Город Ток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Город Токи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0624" cy="3447235"/>
                    </a:xfrm>
                    <a:prstGeom prst="rect">
                      <a:avLst/>
                    </a:prstGeom>
                    <a:noFill/>
                    <a:ln>
                      <a:noFill/>
                    </a:ln>
                  </pic:spPr>
                </pic:pic>
              </a:graphicData>
            </a:graphic>
          </wp:inline>
        </w:drawing>
      </w:r>
    </w:p>
    <w:p w:rsidR="009917F0" w:rsidRPr="009917F0" w:rsidRDefault="009917F0" w:rsidP="009917F0">
      <w:pPr>
        <w:rPr>
          <w:rFonts w:ascii="Times New Roman" w:hAnsi="Times New Roman" w:cs="Times New Roman"/>
          <w:sz w:val="28"/>
          <w:szCs w:val="28"/>
        </w:rPr>
      </w:pPr>
      <w:r>
        <w:rPr>
          <w:rFonts w:ascii="Times New Roman" w:hAnsi="Times New Roman" w:cs="Times New Roman"/>
          <w:sz w:val="28"/>
          <w:szCs w:val="28"/>
        </w:rPr>
        <w:t>Рис. 3. Город Токио</w:t>
      </w:r>
    </w:p>
    <w:p w:rsidR="009917F0" w:rsidRPr="009917F0" w:rsidRDefault="00283B86" w:rsidP="009917F0">
      <w:pPr>
        <w:rPr>
          <w:rFonts w:ascii="Times New Roman" w:hAnsi="Times New Roman" w:cs="Times New Roman"/>
          <w:b/>
          <w:bCs/>
          <w:sz w:val="28"/>
          <w:szCs w:val="28"/>
        </w:rPr>
      </w:pPr>
      <w:hyperlink r:id="rId9" w:anchor="mediaplayer" w:tooltip="Смотреть в видеоуроке" w:history="1">
        <w:r w:rsidR="009917F0" w:rsidRPr="009917F0">
          <w:rPr>
            <w:rStyle w:val="a3"/>
            <w:rFonts w:ascii="Times New Roman" w:hAnsi="Times New Roman" w:cs="Times New Roman"/>
            <w:sz w:val="28"/>
            <w:szCs w:val="28"/>
          </w:rPr>
          <w:t>3. Япония: общая характеристика хозяйства</w:t>
        </w:r>
      </w:hyperlink>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Темпы роста японской экономики были одними из самых высоких во второй половине XX века. В стране в значительной степени осуществлена качественная перестройка экономики. Япония находится на постиндустриальном этапе развития, для которого характерна высокоразвитая промышленность, но самой растущей сферой является непроизводственный сектор (сфера услуг, финансы, НИОКР).</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Хотя Япония бедна природными ресурсами и импортирует сырье для большинства отраслей промышленности, по выпуску продукции многих отраслей она занимает 1 – 2-е место в мире. Промышленность в основном концентрируется в пределах Тихоокеанского промышленного пояса.</w:t>
      </w:r>
    </w:p>
    <w:p w:rsidR="009917F0" w:rsidRPr="009917F0" w:rsidRDefault="00283B86" w:rsidP="009917F0">
      <w:pPr>
        <w:rPr>
          <w:rFonts w:ascii="Times New Roman" w:hAnsi="Times New Roman" w:cs="Times New Roman"/>
          <w:b/>
          <w:bCs/>
          <w:sz w:val="28"/>
          <w:szCs w:val="28"/>
        </w:rPr>
      </w:pPr>
      <w:hyperlink r:id="rId10" w:anchor="mediaplayer" w:tooltip="Смотреть в видеоуроке" w:history="1">
        <w:r w:rsidR="009917F0" w:rsidRPr="009917F0">
          <w:rPr>
            <w:rStyle w:val="a3"/>
            <w:rFonts w:ascii="Times New Roman" w:hAnsi="Times New Roman" w:cs="Times New Roman"/>
            <w:sz w:val="28"/>
            <w:szCs w:val="28"/>
          </w:rPr>
          <w:t>4. Отрасли хозяйства Японии</w:t>
        </w:r>
      </w:hyperlink>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i/>
          <w:iCs/>
          <w:sz w:val="28"/>
          <w:szCs w:val="28"/>
        </w:rPr>
        <w:t>Электроэнергетика</w:t>
      </w:r>
      <w:r w:rsidRPr="009917F0">
        <w:rPr>
          <w:rFonts w:ascii="Times New Roman" w:hAnsi="Times New Roman" w:cs="Times New Roman"/>
          <w:sz w:val="28"/>
          <w:szCs w:val="28"/>
        </w:rPr>
        <w:t>. В основном использует импортное сырье. В структуре сырьевой базы лидирует нефть, растет доля природного газа, гидроэнергетики и атомной энергетики, сокращается доля угля.</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 xml:space="preserve">В электроэнергетике 60% мощности приходится на ТЭС и 28% – на АЭС, в том числе </w:t>
      </w:r>
      <w:proofErr w:type="spellStart"/>
      <w:r w:rsidRPr="009917F0">
        <w:rPr>
          <w:rFonts w:ascii="Times New Roman" w:hAnsi="Times New Roman" w:cs="Times New Roman"/>
          <w:sz w:val="28"/>
          <w:szCs w:val="28"/>
        </w:rPr>
        <w:t>Фукусима</w:t>
      </w:r>
      <w:proofErr w:type="spellEnd"/>
      <w:r w:rsidRPr="009917F0">
        <w:rPr>
          <w:rFonts w:ascii="Times New Roman" w:hAnsi="Times New Roman" w:cs="Times New Roman"/>
          <w:sz w:val="28"/>
          <w:szCs w:val="28"/>
        </w:rPr>
        <w:t xml:space="preserve"> – самая мощная в мире.</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ГЭС располагаются каскадами на горных реках. По выработке гидроэлектроэнергии Япония входит в первую десятку стран. В Японии, бедной ресурсами, активно ведутся разработки альтернативных источников энергии.</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i/>
          <w:iCs/>
          <w:sz w:val="28"/>
          <w:szCs w:val="28"/>
        </w:rPr>
        <w:lastRenderedPageBreak/>
        <w:t>Черная металлургия</w:t>
      </w:r>
      <w:r w:rsidRPr="009917F0">
        <w:rPr>
          <w:rFonts w:ascii="Times New Roman" w:hAnsi="Times New Roman" w:cs="Times New Roman"/>
          <w:sz w:val="28"/>
          <w:szCs w:val="28"/>
        </w:rPr>
        <w:t>. По объему выплавки стали страна занимает 2-е место в мире. Доля Японии на мировом рынке черной металлургии – 23%.</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Крупнейшие центры, работающие ныне почти полностью на привозном сырье и топливе, расположены вблизи Осаки, Токио, в г. Фудзияма.</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i/>
          <w:iCs/>
          <w:sz w:val="28"/>
          <w:szCs w:val="28"/>
        </w:rPr>
        <w:t>Цветная металлургия</w:t>
      </w:r>
      <w:r w:rsidRPr="009917F0">
        <w:rPr>
          <w:rFonts w:ascii="Times New Roman" w:hAnsi="Times New Roman" w:cs="Times New Roman"/>
          <w:sz w:val="28"/>
          <w:szCs w:val="28"/>
        </w:rPr>
        <w:t xml:space="preserve">. Вследствие вредного влияния на окружающую среду сокращается первичная выплавка цветных металлов. </w:t>
      </w:r>
      <w:proofErr w:type="spellStart"/>
      <w:r w:rsidRPr="009917F0">
        <w:rPr>
          <w:rFonts w:ascii="Times New Roman" w:hAnsi="Times New Roman" w:cs="Times New Roman"/>
          <w:sz w:val="28"/>
          <w:szCs w:val="28"/>
        </w:rPr>
        <w:t>Передельные</w:t>
      </w:r>
      <w:proofErr w:type="spellEnd"/>
      <w:r w:rsidRPr="009917F0">
        <w:rPr>
          <w:rFonts w:ascii="Times New Roman" w:hAnsi="Times New Roman" w:cs="Times New Roman"/>
          <w:sz w:val="28"/>
          <w:szCs w:val="28"/>
        </w:rPr>
        <w:t xml:space="preserve"> заводы расположены во всех крупных промышленных центрах.</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i/>
          <w:iCs/>
          <w:sz w:val="28"/>
          <w:szCs w:val="28"/>
        </w:rPr>
        <w:t>Машиностроение.</w:t>
      </w:r>
      <w:r w:rsidRPr="009917F0">
        <w:rPr>
          <w:rFonts w:ascii="Times New Roman" w:hAnsi="Times New Roman" w:cs="Times New Roman"/>
          <w:sz w:val="28"/>
          <w:szCs w:val="28"/>
        </w:rPr>
        <w:t xml:space="preserve"> Дает 40% продукции промышленного производства. Главными </w:t>
      </w:r>
      <w:proofErr w:type="spellStart"/>
      <w:r w:rsidRPr="009917F0">
        <w:rPr>
          <w:rFonts w:ascii="Times New Roman" w:hAnsi="Times New Roman" w:cs="Times New Roman"/>
          <w:sz w:val="28"/>
          <w:szCs w:val="28"/>
        </w:rPr>
        <w:t>подотраслями</w:t>
      </w:r>
      <w:proofErr w:type="spellEnd"/>
      <w:r w:rsidRPr="009917F0">
        <w:rPr>
          <w:rFonts w:ascii="Times New Roman" w:hAnsi="Times New Roman" w:cs="Times New Roman"/>
          <w:sz w:val="28"/>
          <w:szCs w:val="28"/>
        </w:rPr>
        <w:t xml:space="preserve"> среди множества развитых в Японии являются электроника и электротехника, радиопромышленность и транспортное машиностроение.</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 xml:space="preserve">Япония прочно занимает лидирующее место в мире по судостроению, специализируется на строительстве крупнотоннажных танкеров и сухогрузов. Главные центры судостроения и судоремонта находятся в крупнейших портах (Йокогама, Нагасаки, Кобе). По выпуску автомобилей (8,5 млн шт. в год) Япония также занимает 2-е место в мире. Основные центры – </w:t>
      </w:r>
      <w:proofErr w:type="spellStart"/>
      <w:r w:rsidRPr="009917F0">
        <w:rPr>
          <w:rFonts w:ascii="Times New Roman" w:hAnsi="Times New Roman" w:cs="Times New Roman"/>
          <w:sz w:val="28"/>
          <w:szCs w:val="28"/>
        </w:rPr>
        <w:t>Тоёта</w:t>
      </w:r>
      <w:proofErr w:type="spellEnd"/>
      <w:r w:rsidRPr="009917F0">
        <w:rPr>
          <w:rFonts w:ascii="Times New Roman" w:hAnsi="Times New Roman" w:cs="Times New Roman"/>
          <w:sz w:val="28"/>
          <w:szCs w:val="28"/>
        </w:rPr>
        <w:t>, Иокогама, Хиросима.</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 xml:space="preserve">Основные предприятия общего машиностроения находятся в пределах Тихоокеанского промышленного пояса – сложное станкостроение и промышленные роботы в Токийском районе, металлоемкое оборудование – в </w:t>
      </w:r>
      <w:proofErr w:type="spellStart"/>
      <w:r w:rsidRPr="009917F0">
        <w:rPr>
          <w:rFonts w:ascii="Times New Roman" w:hAnsi="Times New Roman" w:cs="Times New Roman"/>
          <w:sz w:val="28"/>
          <w:szCs w:val="28"/>
        </w:rPr>
        <w:t>Осакском</w:t>
      </w:r>
      <w:proofErr w:type="spellEnd"/>
      <w:r w:rsidRPr="009917F0">
        <w:rPr>
          <w:rFonts w:ascii="Times New Roman" w:hAnsi="Times New Roman" w:cs="Times New Roman"/>
          <w:sz w:val="28"/>
          <w:szCs w:val="28"/>
        </w:rPr>
        <w:t xml:space="preserve">, станкостроение – в </w:t>
      </w:r>
      <w:proofErr w:type="spellStart"/>
      <w:r w:rsidRPr="009917F0">
        <w:rPr>
          <w:rFonts w:ascii="Times New Roman" w:hAnsi="Times New Roman" w:cs="Times New Roman"/>
          <w:sz w:val="28"/>
          <w:szCs w:val="28"/>
        </w:rPr>
        <w:t>Нагайском</w:t>
      </w:r>
      <w:proofErr w:type="spellEnd"/>
      <w:r w:rsidRPr="009917F0">
        <w:rPr>
          <w:rFonts w:ascii="Times New Roman" w:hAnsi="Times New Roman" w:cs="Times New Roman"/>
          <w:sz w:val="28"/>
          <w:szCs w:val="28"/>
        </w:rPr>
        <w:t xml:space="preserve"> районе.</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Исключительно велик удельный вес страны в мировом выпуске радиоэлектронной и электротехнической промышленности.</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По уровню </w:t>
      </w:r>
      <w:r w:rsidRPr="009917F0">
        <w:rPr>
          <w:rFonts w:ascii="Times New Roman" w:hAnsi="Times New Roman" w:cs="Times New Roman"/>
          <w:i/>
          <w:iCs/>
          <w:sz w:val="28"/>
          <w:szCs w:val="28"/>
        </w:rPr>
        <w:t>развития химической промышленности</w:t>
      </w:r>
      <w:r w:rsidRPr="009917F0">
        <w:rPr>
          <w:rFonts w:ascii="Times New Roman" w:hAnsi="Times New Roman" w:cs="Times New Roman"/>
          <w:sz w:val="28"/>
          <w:szCs w:val="28"/>
        </w:rPr>
        <w:t> Япония занимает одно из первых мест в мире.</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В Японии также развиты </w:t>
      </w:r>
      <w:r w:rsidRPr="009917F0">
        <w:rPr>
          <w:rFonts w:ascii="Times New Roman" w:hAnsi="Times New Roman" w:cs="Times New Roman"/>
          <w:i/>
          <w:iCs/>
          <w:sz w:val="28"/>
          <w:szCs w:val="28"/>
        </w:rPr>
        <w:t>целлюлозно-бумажная, легкая и пищевая промышленность</w:t>
      </w:r>
      <w:r w:rsidRPr="009917F0">
        <w:rPr>
          <w:rFonts w:ascii="Times New Roman" w:hAnsi="Times New Roman" w:cs="Times New Roman"/>
          <w:sz w:val="28"/>
          <w:szCs w:val="28"/>
        </w:rPr>
        <w:t>.</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i/>
          <w:iCs/>
          <w:sz w:val="28"/>
          <w:szCs w:val="28"/>
        </w:rPr>
        <w:t>Сельское хозяйство</w:t>
      </w:r>
      <w:r w:rsidRPr="009917F0">
        <w:rPr>
          <w:rFonts w:ascii="Times New Roman" w:hAnsi="Times New Roman" w:cs="Times New Roman"/>
          <w:sz w:val="28"/>
          <w:szCs w:val="28"/>
        </w:rPr>
        <w:t> Японии остается важной отраслью, хотя дает около 2% ВНП; в отрасли занято 6,5% экономически активного населения. Сельскохозяйственное производство ориентировано на производство продовольствия (свои потребности в нем страна на 70% обеспечивает сама).</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Обрабатывается 13% территории в структуре растениеводства (дает 70% продукции сельского хозяйства). Ведущую роль играют выращивание риса и овощей, развито садоводство. Интенсивно развивается животноводство (разведение крупного рогатого скота, свиноводство, птицеводство).</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lastRenderedPageBreak/>
        <w:t>В связи с исключительным местом рыбы и морепродуктов в рационе японцев, страна ведет промысел во всех районах Мирового океана, имеет более трех тысяч рыболовных портов и располагает самым большим рыболовным флотом (свыше 400 тысяч судов).</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noProof/>
          <w:sz w:val="28"/>
          <w:szCs w:val="28"/>
          <w:lang w:eastAsia="ru-RU"/>
        </w:rPr>
        <w:drawing>
          <wp:inline distT="0" distB="0" distL="0" distR="0">
            <wp:extent cx="6076950" cy="4371726"/>
            <wp:effectExtent l="0" t="0" r="0" b="0"/>
            <wp:docPr id="2" name="Рисунок 2" descr="Рыбный рынок в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ыбный рынок в Япони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8772" cy="4380231"/>
                    </a:xfrm>
                    <a:prstGeom prst="rect">
                      <a:avLst/>
                    </a:prstGeom>
                    <a:noFill/>
                    <a:ln>
                      <a:noFill/>
                    </a:ln>
                  </pic:spPr>
                </pic:pic>
              </a:graphicData>
            </a:graphic>
          </wp:inline>
        </w:drawing>
      </w:r>
    </w:p>
    <w:p w:rsidR="009917F0" w:rsidRPr="009917F0" w:rsidRDefault="009917F0" w:rsidP="009917F0">
      <w:pPr>
        <w:rPr>
          <w:rFonts w:ascii="Times New Roman" w:hAnsi="Times New Roman" w:cs="Times New Roman"/>
          <w:sz w:val="28"/>
          <w:szCs w:val="28"/>
        </w:rPr>
      </w:pPr>
      <w:r>
        <w:rPr>
          <w:rFonts w:ascii="Times New Roman" w:hAnsi="Times New Roman" w:cs="Times New Roman"/>
          <w:sz w:val="28"/>
          <w:szCs w:val="28"/>
        </w:rPr>
        <w:t xml:space="preserve">Рис. 4. Рыбный рынок в Японии </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i/>
          <w:iCs/>
          <w:sz w:val="28"/>
          <w:szCs w:val="28"/>
        </w:rPr>
        <w:t>Транспорт.</w:t>
      </w:r>
      <w:r w:rsidRPr="009917F0">
        <w:rPr>
          <w:rFonts w:ascii="Times New Roman" w:hAnsi="Times New Roman" w:cs="Times New Roman"/>
          <w:sz w:val="28"/>
          <w:szCs w:val="28"/>
        </w:rPr>
        <w:t> В Японии развиты все виды транспорта, за исключением речного и трубопроводного. По объему грузоперевозок первое место принадлежит автомобильному транспорту (60%), второе место – морскому. Роль железнодорожного транспорта сокращается, а авиаперевозок – растет. В связи с очень активными внешнеэкономическими связями, Япония обладает самым крупным торговым флотом в мире.</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noProof/>
          <w:sz w:val="28"/>
          <w:szCs w:val="28"/>
          <w:lang w:eastAsia="ru-RU"/>
        </w:rPr>
        <w:lastRenderedPageBreak/>
        <w:drawing>
          <wp:inline distT="0" distB="0" distL="0" distR="0">
            <wp:extent cx="5953125" cy="3962400"/>
            <wp:effectExtent l="0" t="0" r="9525" b="0"/>
            <wp:docPr id="1" name="Рисунок 1" descr="Высокоскоростной поезд в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сокоскоростной поезд в Япон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Рис. 5. В</w:t>
      </w:r>
      <w:r>
        <w:rPr>
          <w:rFonts w:ascii="Times New Roman" w:hAnsi="Times New Roman" w:cs="Times New Roman"/>
          <w:sz w:val="28"/>
          <w:szCs w:val="28"/>
        </w:rPr>
        <w:t xml:space="preserve">ысокоскоростной поезд в Японии </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Для территориальной структуры хозяйства характерно сочетание двух совершенно различных частей. Тихоокеанский пояс является социально-экономическим ядром страны. Здесь находятся главные промышленные районы, порты, транспортные магистрали и развито сельское хозяйство. Периферийная зона включает районы, где наиболее развиты заготовка древесины, животноводство, добыча полезных ископаемых, гидроэнергетика, туризм и рекреация. Несмотря на проведение региональной политики, сглаживание территориальных диспропорций идет довольно медленно.</w:t>
      </w:r>
    </w:p>
    <w:p w:rsidR="009917F0" w:rsidRPr="009917F0" w:rsidRDefault="009917F0" w:rsidP="009917F0">
      <w:pPr>
        <w:rPr>
          <w:rFonts w:ascii="Times New Roman" w:hAnsi="Times New Roman" w:cs="Times New Roman"/>
          <w:sz w:val="28"/>
          <w:szCs w:val="28"/>
        </w:rPr>
      </w:pPr>
      <w:r w:rsidRPr="009917F0">
        <w:rPr>
          <w:rFonts w:ascii="Times New Roman" w:hAnsi="Times New Roman" w:cs="Times New Roman"/>
          <w:sz w:val="28"/>
          <w:szCs w:val="28"/>
        </w:rPr>
        <w:t>Основными партнерами Японии являются: США, Китай, Республика Корея.</w:t>
      </w:r>
    </w:p>
    <w:p w:rsidR="00AB12F0" w:rsidRPr="00AB12F0" w:rsidRDefault="009917F0" w:rsidP="00AB12F0">
      <w:pPr>
        <w:rPr>
          <w:rFonts w:ascii="Times New Roman" w:hAnsi="Times New Roman" w:cs="Times New Roman"/>
          <w:sz w:val="28"/>
          <w:szCs w:val="28"/>
        </w:rPr>
      </w:pPr>
      <w:r w:rsidRPr="009917F0">
        <w:rPr>
          <w:rFonts w:ascii="Times New Roman" w:hAnsi="Times New Roman" w:cs="Times New Roman"/>
          <w:sz w:val="28"/>
          <w:szCs w:val="28"/>
        </w:rPr>
        <w:t> </w:t>
      </w:r>
      <w:r w:rsidR="00AB12F0" w:rsidRPr="00AB12F0">
        <w:rPr>
          <w:rFonts w:ascii="Times New Roman" w:hAnsi="Times New Roman" w:cs="Times New Roman"/>
          <w:b/>
          <w:bCs/>
          <w:sz w:val="28"/>
          <w:szCs w:val="28"/>
        </w:rPr>
        <w:t> Тема: Общий экономико-географический обзор Австралии</w:t>
      </w:r>
    </w:p>
    <w:p w:rsidR="00AB12F0" w:rsidRPr="00AB12F0" w:rsidRDefault="00AB12F0" w:rsidP="00AB12F0">
      <w:pPr>
        <w:rPr>
          <w:rFonts w:ascii="Times New Roman" w:hAnsi="Times New Roman" w:cs="Times New Roman"/>
          <w:b/>
          <w:bCs/>
          <w:sz w:val="28"/>
          <w:szCs w:val="28"/>
        </w:rPr>
      </w:pPr>
      <w:hyperlink r:id="rId13" w:anchor="mediaplayer" w:tooltip="Смотреть в видеоуроке" w:history="1">
        <w:r w:rsidRPr="00AB12F0">
          <w:rPr>
            <w:rStyle w:val="a3"/>
            <w:rFonts w:ascii="Times New Roman" w:hAnsi="Times New Roman" w:cs="Times New Roman"/>
            <w:sz w:val="28"/>
            <w:szCs w:val="28"/>
          </w:rPr>
          <w:t>1. Общая характеристика Австралии</w:t>
        </w:r>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Австралия – самый маленький по площади материк планеты. Материк и соседние острова занимает одноименное государство. Австралия (Австралийский Союз) – одна из высокоразвитых и быстро развивающихся стран мира. Она удерживает прочные позиции на мировом рынке, характеризуется быстрым ростом уровня жизни населения. Австралия – единственное государство в мире, которое занимает целый материк. Столица – Канберра.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drawing>
          <wp:inline distT="0" distB="0" distL="0" distR="0">
            <wp:extent cx="5210175" cy="4648200"/>
            <wp:effectExtent l="0" t="0" r="9525" b="0"/>
            <wp:docPr id="12" name="Рисунок 12" descr="Австралия на карте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Австралия на карте ми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4648200"/>
                    </a:xfrm>
                    <a:prstGeom prst="rect">
                      <a:avLst/>
                    </a:prstGeom>
                    <a:noFill/>
                    <a:ln>
                      <a:noFill/>
                    </a:ln>
                  </pic:spPr>
                </pic:pic>
              </a:graphicData>
            </a:graphic>
          </wp:inline>
        </w:drawing>
      </w:r>
      <w:r w:rsidRPr="00AB12F0">
        <w:rPr>
          <w:rFonts w:ascii="Times New Roman" w:hAnsi="Times New Roman" w:cs="Times New Roman"/>
          <w:sz w:val="28"/>
          <w:szCs w:val="28"/>
        </w:rPr>
        <w:br/>
      </w:r>
      <w:r w:rsidRPr="00AB12F0">
        <w:rPr>
          <w:rFonts w:ascii="Times New Roman" w:hAnsi="Times New Roman" w:cs="Times New Roman"/>
          <w:sz w:val="28"/>
          <w:szCs w:val="28"/>
        </w:rPr>
        <w:br/>
        <w:t>Р</w:t>
      </w:r>
      <w:r>
        <w:rPr>
          <w:rFonts w:ascii="Times New Roman" w:hAnsi="Times New Roman" w:cs="Times New Roman"/>
          <w:sz w:val="28"/>
          <w:szCs w:val="28"/>
        </w:rPr>
        <w:t xml:space="preserve">ис. 1. Австралия на карте мира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Австралия является одной из развитых стран. Со вторым по величине индексом развития человеческого потенциала Австралия занимает высокое место во многих сферах жизни, таких как качество жизни, здоровье, образование, экономическая свобода, защита гражданских свобод и политических прав. Австралия является членом G20, ОЭСР, ВТО, АТЭС, ООН, Содружества наций, </w:t>
      </w:r>
      <w:proofErr w:type="spellStart"/>
      <w:r w:rsidRPr="00AB12F0">
        <w:rPr>
          <w:rFonts w:ascii="Times New Roman" w:hAnsi="Times New Roman" w:cs="Times New Roman"/>
          <w:sz w:val="28"/>
          <w:szCs w:val="28"/>
        </w:rPr>
        <w:t>АНЗЮСа</w:t>
      </w:r>
      <w:proofErr w:type="spellEnd"/>
      <w:r w:rsidRPr="00AB12F0">
        <w:rPr>
          <w:rFonts w:ascii="Times New Roman" w:hAnsi="Times New Roman" w:cs="Times New Roman"/>
          <w:sz w:val="28"/>
          <w:szCs w:val="28"/>
        </w:rPr>
        <w:t> и Форума тихоокеанских островов.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Поскольку Австралия формально входит в Содружество, главой государства в стране остается королева Великобритании, представленная генерал-губернатором и шестью гу</w:t>
      </w:r>
      <w:r w:rsidRPr="00AB12F0">
        <w:rPr>
          <w:rFonts w:ascii="Times New Roman" w:hAnsi="Times New Roman" w:cs="Times New Roman"/>
          <w:sz w:val="28"/>
          <w:szCs w:val="28"/>
        </w:rPr>
        <w:softHyphen/>
        <w:t xml:space="preserve">бернаторами штатов. Генерал-губернатору подчиняются вооруженные силы Австралии, он уполномочен выносить на референдум поправки к конституции Австралии. Австралия имеет федеративное устройство и включает в себя 6 штатов – Новый Южный Уэльс, Виктория, </w:t>
      </w:r>
      <w:proofErr w:type="spellStart"/>
      <w:r w:rsidRPr="00AB12F0">
        <w:rPr>
          <w:rFonts w:ascii="Times New Roman" w:hAnsi="Times New Roman" w:cs="Times New Roman"/>
          <w:sz w:val="28"/>
          <w:szCs w:val="28"/>
        </w:rPr>
        <w:t>Квинсленд</w:t>
      </w:r>
      <w:proofErr w:type="spellEnd"/>
      <w:r w:rsidRPr="00AB12F0">
        <w:rPr>
          <w:rFonts w:ascii="Times New Roman" w:hAnsi="Times New Roman" w:cs="Times New Roman"/>
          <w:sz w:val="28"/>
          <w:szCs w:val="28"/>
        </w:rPr>
        <w:t>, Южная Австралия, Тасмания, Западная Австралия – и 2 территории – Северная территория, Австралийская Столичная территория.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drawing>
          <wp:inline distT="0" distB="0" distL="0" distR="0">
            <wp:extent cx="5448300" cy="4972050"/>
            <wp:effectExtent l="0" t="0" r="0" b="0"/>
            <wp:docPr id="11" name="Рисунок 11" descr="Карта административно-территориального деления Австр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а административно-территориального деления Австрал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4972050"/>
                    </a:xfrm>
                    <a:prstGeom prst="rect">
                      <a:avLst/>
                    </a:prstGeom>
                    <a:noFill/>
                    <a:ln>
                      <a:noFill/>
                    </a:ln>
                  </pic:spPr>
                </pic:pic>
              </a:graphicData>
            </a:graphic>
          </wp:inline>
        </w:drawing>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Рис. 2. Карта административно-терр</w:t>
      </w:r>
      <w:r>
        <w:rPr>
          <w:rFonts w:ascii="Times New Roman" w:hAnsi="Times New Roman" w:cs="Times New Roman"/>
          <w:sz w:val="28"/>
          <w:szCs w:val="28"/>
        </w:rPr>
        <w:t xml:space="preserve">иториального деления Австралии </w:t>
      </w:r>
    </w:p>
    <w:p w:rsidR="00AB12F0" w:rsidRPr="00AB12F0" w:rsidRDefault="00AB12F0" w:rsidP="00AB12F0">
      <w:pPr>
        <w:rPr>
          <w:rFonts w:ascii="Times New Roman" w:hAnsi="Times New Roman" w:cs="Times New Roman"/>
          <w:b/>
          <w:bCs/>
          <w:sz w:val="28"/>
          <w:szCs w:val="28"/>
        </w:rPr>
      </w:pPr>
      <w:hyperlink r:id="rId16" w:anchor="mediaplayer" w:tooltip="Смотреть в видеоуроке" w:history="1">
        <w:r w:rsidRPr="00AB12F0">
          <w:rPr>
            <w:rStyle w:val="a3"/>
            <w:rFonts w:ascii="Times New Roman" w:hAnsi="Times New Roman" w:cs="Times New Roman"/>
            <w:sz w:val="28"/>
            <w:szCs w:val="28"/>
          </w:rPr>
          <w:t>2. Население Австралии</w:t>
        </w:r>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i/>
          <w:iCs/>
          <w:sz w:val="28"/>
          <w:szCs w:val="28"/>
        </w:rPr>
        <w:t>Население</w:t>
      </w:r>
      <w:r w:rsidRPr="00AB12F0">
        <w:rPr>
          <w:rFonts w:ascii="Times New Roman" w:hAnsi="Times New Roman" w:cs="Times New Roman"/>
          <w:sz w:val="28"/>
          <w:szCs w:val="28"/>
        </w:rPr>
        <w:t> Австралии составляет около 23 млн чел. Плотность населения менее 3 чел. на 1 кв. км. Большинство населения Австралии – потомки иммигрантов XIX и XX веков, при этом большинство этих иммигрантов прибыли из Великобритании и Ирландии. Заселение Австралии выходцами с Британских островов началось в 1788 г., когда на восточном берегу Австралии была высажена первая партия ссыльных и основано первое английское поселение Порт-Джексон (будущий Сидней). Самый крупный город Австралии – Сидней, столица самого населенного штата Новый Южный Уэльс; на втором месте по численности – Мельбурн.</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Коренное население Австралии – аборигены.</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drawing>
          <wp:inline distT="0" distB="0" distL="0" distR="0">
            <wp:extent cx="5848350" cy="4124325"/>
            <wp:effectExtent l="0" t="0" r="0" b="9525"/>
            <wp:docPr id="10" name="Рисунок 10" descr="Аборигены Австр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боригены Австрал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4124325"/>
                    </a:xfrm>
                    <a:prstGeom prst="rect">
                      <a:avLst/>
                    </a:prstGeom>
                    <a:noFill/>
                    <a:ln>
                      <a:noFill/>
                    </a:ln>
                  </pic:spPr>
                </pic:pic>
              </a:graphicData>
            </a:graphic>
          </wp:inline>
        </w:drawing>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Рис. 3. Аборигены Австралии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Австралийская Столичная Территория является самым густонаселенным субъектом в составе Австралийского Союза. Основное население проживает на юго-восточном побережье страны. Официальный язык – английский; религия – протестантизм.</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Австралия отличается высокими показателями жизни населения; в страну активно едут мигранты из других регионов.</w:t>
      </w:r>
    </w:p>
    <w:p w:rsidR="00AB12F0" w:rsidRPr="00AB12F0" w:rsidRDefault="00AB12F0" w:rsidP="00AB12F0">
      <w:pPr>
        <w:rPr>
          <w:rFonts w:ascii="Times New Roman" w:hAnsi="Times New Roman" w:cs="Times New Roman"/>
          <w:b/>
          <w:bCs/>
          <w:sz w:val="28"/>
          <w:szCs w:val="28"/>
        </w:rPr>
      </w:pPr>
      <w:hyperlink r:id="rId18" w:anchor="mediaplayer" w:tooltip="Смотреть в видеоуроке" w:history="1">
        <w:r w:rsidRPr="00AB12F0">
          <w:rPr>
            <w:rStyle w:val="a3"/>
            <w:rFonts w:ascii="Times New Roman" w:hAnsi="Times New Roman" w:cs="Times New Roman"/>
            <w:sz w:val="28"/>
            <w:szCs w:val="28"/>
          </w:rPr>
          <w:t>3. Хозяйство Австралии. Горнодобывающая промышленность</w:t>
        </w:r>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В Австралии развита </w:t>
      </w:r>
      <w:r w:rsidRPr="00AB12F0">
        <w:rPr>
          <w:rFonts w:ascii="Times New Roman" w:hAnsi="Times New Roman" w:cs="Times New Roman"/>
          <w:i/>
          <w:iCs/>
          <w:sz w:val="28"/>
          <w:szCs w:val="28"/>
        </w:rPr>
        <w:t>горнодобывающая промышленность</w:t>
      </w:r>
      <w:r w:rsidRPr="00AB12F0">
        <w:rPr>
          <w:rFonts w:ascii="Times New Roman" w:hAnsi="Times New Roman" w:cs="Times New Roman"/>
          <w:sz w:val="28"/>
          <w:szCs w:val="28"/>
        </w:rPr>
        <w:t>, благодаря тому, что страна очень богата полезными ископаемыми, Австралия относится к числу Великих горнодобывающих стран мира.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i/>
          <w:iCs/>
          <w:sz w:val="28"/>
          <w:szCs w:val="28"/>
        </w:rPr>
        <w:t>Полезные ископаемые, которыми в наибольшей степени богата Австралия:</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1.     Железная руда.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2.     Каменный уголь.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3.     Бокситы.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4.     Уран.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5.     Золото.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t>6.     Цирконий.</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Самые большие в Австралии залежи железной руды, которые начали разрабатываться с 60-х годов нашего века, находятся в районе хребта </w:t>
      </w:r>
      <w:proofErr w:type="spellStart"/>
      <w:r w:rsidRPr="00AB12F0">
        <w:rPr>
          <w:rFonts w:ascii="Times New Roman" w:hAnsi="Times New Roman" w:cs="Times New Roman"/>
          <w:sz w:val="28"/>
          <w:szCs w:val="28"/>
        </w:rPr>
        <w:t>Хамерсли</w:t>
      </w:r>
      <w:proofErr w:type="spellEnd"/>
      <w:r w:rsidRPr="00AB12F0">
        <w:rPr>
          <w:rFonts w:ascii="Times New Roman" w:hAnsi="Times New Roman" w:cs="Times New Roman"/>
          <w:sz w:val="28"/>
          <w:szCs w:val="28"/>
        </w:rPr>
        <w:t xml:space="preserve"> на северо-западе страны (месторождения </w:t>
      </w:r>
      <w:proofErr w:type="spellStart"/>
      <w:r w:rsidRPr="00AB12F0">
        <w:rPr>
          <w:rFonts w:ascii="Times New Roman" w:hAnsi="Times New Roman" w:cs="Times New Roman"/>
          <w:sz w:val="28"/>
          <w:szCs w:val="28"/>
        </w:rPr>
        <w:t>Маунт-Ньюмен</w:t>
      </w:r>
      <w:proofErr w:type="spellEnd"/>
      <w:r w:rsidRPr="00AB12F0">
        <w:rPr>
          <w:rFonts w:ascii="Times New Roman" w:hAnsi="Times New Roman" w:cs="Times New Roman"/>
          <w:sz w:val="28"/>
          <w:szCs w:val="28"/>
        </w:rPr>
        <w:t xml:space="preserve">, </w:t>
      </w:r>
      <w:proofErr w:type="spellStart"/>
      <w:r w:rsidRPr="00AB12F0">
        <w:rPr>
          <w:rFonts w:ascii="Times New Roman" w:hAnsi="Times New Roman" w:cs="Times New Roman"/>
          <w:sz w:val="28"/>
          <w:szCs w:val="28"/>
        </w:rPr>
        <w:t>Маунт-Голдсуэрта</w:t>
      </w:r>
      <w:proofErr w:type="spellEnd"/>
      <w:r w:rsidRPr="00AB12F0">
        <w:rPr>
          <w:rFonts w:ascii="Times New Roman" w:hAnsi="Times New Roman" w:cs="Times New Roman"/>
          <w:sz w:val="28"/>
          <w:szCs w:val="28"/>
        </w:rPr>
        <w:t xml:space="preserve"> и др.). Железная руда имеется также на островах Кулан и </w:t>
      </w:r>
      <w:proofErr w:type="spellStart"/>
      <w:r w:rsidRPr="00AB12F0">
        <w:rPr>
          <w:rFonts w:ascii="Times New Roman" w:hAnsi="Times New Roman" w:cs="Times New Roman"/>
          <w:sz w:val="28"/>
          <w:szCs w:val="28"/>
        </w:rPr>
        <w:t>Кокату</w:t>
      </w:r>
      <w:proofErr w:type="spellEnd"/>
      <w:r w:rsidRPr="00AB12F0">
        <w:rPr>
          <w:rFonts w:ascii="Times New Roman" w:hAnsi="Times New Roman" w:cs="Times New Roman"/>
          <w:sz w:val="28"/>
          <w:szCs w:val="28"/>
        </w:rPr>
        <w:t xml:space="preserve"> в заливе Кинга (на северо-западе), в штате Южная Австралия в хребте </w:t>
      </w:r>
      <w:proofErr w:type="spellStart"/>
      <w:r w:rsidRPr="00AB12F0">
        <w:rPr>
          <w:rFonts w:ascii="Times New Roman" w:hAnsi="Times New Roman" w:cs="Times New Roman"/>
          <w:sz w:val="28"/>
          <w:szCs w:val="28"/>
        </w:rPr>
        <w:t>Мидлбэк</w:t>
      </w:r>
      <w:proofErr w:type="spellEnd"/>
      <w:r w:rsidRPr="00AB12F0">
        <w:rPr>
          <w:rFonts w:ascii="Times New Roman" w:hAnsi="Times New Roman" w:cs="Times New Roman"/>
          <w:sz w:val="28"/>
          <w:szCs w:val="28"/>
        </w:rPr>
        <w:t xml:space="preserve"> (</w:t>
      </w:r>
      <w:proofErr w:type="spellStart"/>
      <w:r w:rsidRPr="00AB12F0">
        <w:rPr>
          <w:rFonts w:ascii="Times New Roman" w:hAnsi="Times New Roman" w:cs="Times New Roman"/>
          <w:sz w:val="28"/>
          <w:szCs w:val="28"/>
        </w:rPr>
        <w:t>Айрон-Ноб</w:t>
      </w:r>
      <w:proofErr w:type="spellEnd"/>
      <w:r w:rsidRPr="00AB12F0">
        <w:rPr>
          <w:rFonts w:ascii="Times New Roman" w:hAnsi="Times New Roman" w:cs="Times New Roman"/>
          <w:sz w:val="28"/>
          <w:szCs w:val="28"/>
        </w:rPr>
        <w:t xml:space="preserve"> и др.) и на Тасмании.</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Крупные месторождения полиметаллов (свинец, цинк с примесью серебра и меди) находятся в западной пустынной части штата Новый Южный Уэльс – месторождение Брокен-Хилл. Важный центр добычи цветных металлов (меди, свинца, цинка) сложился около месторождения </w:t>
      </w:r>
      <w:proofErr w:type="spellStart"/>
      <w:r w:rsidRPr="00AB12F0">
        <w:rPr>
          <w:rFonts w:ascii="Times New Roman" w:hAnsi="Times New Roman" w:cs="Times New Roman"/>
          <w:sz w:val="28"/>
          <w:szCs w:val="28"/>
        </w:rPr>
        <w:t>Маунт-Айза</w:t>
      </w:r>
      <w:proofErr w:type="spellEnd"/>
      <w:r w:rsidRPr="00AB12F0">
        <w:rPr>
          <w:rFonts w:ascii="Times New Roman" w:hAnsi="Times New Roman" w:cs="Times New Roman"/>
          <w:sz w:val="28"/>
          <w:szCs w:val="28"/>
        </w:rPr>
        <w:t xml:space="preserve"> (в штате </w:t>
      </w:r>
      <w:proofErr w:type="spellStart"/>
      <w:r w:rsidRPr="00AB12F0">
        <w:rPr>
          <w:rFonts w:ascii="Times New Roman" w:hAnsi="Times New Roman" w:cs="Times New Roman"/>
          <w:sz w:val="28"/>
          <w:szCs w:val="28"/>
        </w:rPr>
        <w:t>Квинсленд</w:t>
      </w:r>
      <w:proofErr w:type="spellEnd"/>
      <w:r w:rsidRPr="00AB12F0">
        <w:rPr>
          <w:rFonts w:ascii="Times New Roman" w:hAnsi="Times New Roman" w:cs="Times New Roman"/>
          <w:sz w:val="28"/>
          <w:szCs w:val="28"/>
        </w:rPr>
        <w:t>). Залежи полиметаллов и меди имеются также на Тасмании (Рид-</w:t>
      </w:r>
      <w:proofErr w:type="spellStart"/>
      <w:r w:rsidRPr="00AB12F0">
        <w:rPr>
          <w:rFonts w:ascii="Times New Roman" w:hAnsi="Times New Roman" w:cs="Times New Roman"/>
          <w:sz w:val="28"/>
          <w:szCs w:val="28"/>
        </w:rPr>
        <w:t>Розбери</w:t>
      </w:r>
      <w:proofErr w:type="spellEnd"/>
      <w:r w:rsidRPr="00AB12F0">
        <w:rPr>
          <w:rFonts w:ascii="Times New Roman" w:hAnsi="Times New Roman" w:cs="Times New Roman"/>
          <w:sz w:val="28"/>
          <w:szCs w:val="28"/>
        </w:rPr>
        <w:t xml:space="preserve"> и </w:t>
      </w:r>
      <w:proofErr w:type="spellStart"/>
      <w:r w:rsidRPr="00AB12F0">
        <w:rPr>
          <w:rFonts w:ascii="Times New Roman" w:hAnsi="Times New Roman" w:cs="Times New Roman"/>
          <w:sz w:val="28"/>
          <w:szCs w:val="28"/>
        </w:rPr>
        <w:t>Маунт-Лайелл</w:t>
      </w:r>
      <w:proofErr w:type="spellEnd"/>
      <w:r w:rsidRPr="00AB12F0">
        <w:rPr>
          <w:rFonts w:ascii="Times New Roman" w:hAnsi="Times New Roman" w:cs="Times New Roman"/>
          <w:sz w:val="28"/>
          <w:szCs w:val="28"/>
        </w:rPr>
        <w:t xml:space="preserve">), </w:t>
      </w:r>
      <w:proofErr w:type="gramStart"/>
      <w:r w:rsidRPr="00AB12F0">
        <w:rPr>
          <w:rFonts w:ascii="Times New Roman" w:hAnsi="Times New Roman" w:cs="Times New Roman"/>
          <w:sz w:val="28"/>
          <w:szCs w:val="28"/>
        </w:rPr>
        <w:t>меди  –</w:t>
      </w:r>
      <w:proofErr w:type="gramEnd"/>
      <w:r w:rsidRPr="00AB12F0">
        <w:rPr>
          <w:rFonts w:ascii="Times New Roman" w:hAnsi="Times New Roman" w:cs="Times New Roman"/>
          <w:sz w:val="28"/>
          <w:szCs w:val="28"/>
        </w:rPr>
        <w:t xml:space="preserve"> в </w:t>
      </w:r>
      <w:proofErr w:type="spellStart"/>
      <w:r w:rsidRPr="00AB12F0">
        <w:rPr>
          <w:rFonts w:ascii="Times New Roman" w:hAnsi="Times New Roman" w:cs="Times New Roman"/>
          <w:sz w:val="28"/>
          <w:szCs w:val="28"/>
        </w:rPr>
        <w:t>Теннант</w:t>
      </w:r>
      <w:proofErr w:type="spellEnd"/>
      <w:r w:rsidRPr="00AB12F0">
        <w:rPr>
          <w:rFonts w:ascii="Times New Roman" w:hAnsi="Times New Roman" w:cs="Times New Roman"/>
          <w:sz w:val="28"/>
          <w:szCs w:val="28"/>
        </w:rPr>
        <w:t>-Крике (Северная Территория) и в других местах.</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Основные запасы золота сосредоточены в выступах докембрийского фундамента и на юго-западе материка (штат Западная Австралия). Более мелкие месторождения встречаются почти во всех штатах.</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drawing>
          <wp:inline distT="0" distB="0" distL="0" distR="0">
            <wp:extent cx="5848350" cy="4114800"/>
            <wp:effectExtent l="0" t="0" r="0" b="0"/>
            <wp:docPr id="9" name="Рисунок 9" descr="Золотой рудник в Австр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олотой рудник в Австрал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4114800"/>
                    </a:xfrm>
                    <a:prstGeom prst="rect">
                      <a:avLst/>
                    </a:prstGeom>
                    <a:noFill/>
                    <a:ln>
                      <a:noFill/>
                    </a:ln>
                  </pic:spPr>
                </pic:pic>
              </a:graphicData>
            </a:graphic>
          </wp:inline>
        </w:drawing>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Рис. 4. Золотой рудник в Австралии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t xml:space="preserve">Бокситы залегают на полуостровах Кейп-Йорк (месторождение </w:t>
      </w:r>
      <w:proofErr w:type="spellStart"/>
      <w:r w:rsidRPr="00AB12F0">
        <w:rPr>
          <w:rFonts w:ascii="Times New Roman" w:hAnsi="Times New Roman" w:cs="Times New Roman"/>
          <w:sz w:val="28"/>
          <w:szCs w:val="28"/>
        </w:rPr>
        <w:t>Уэйпа</w:t>
      </w:r>
      <w:proofErr w:type="spellEnd"/>
      <w:r w:rsidRPr="00AB12F0">
        <w:rPr>
          <w:rFonts w:ascii="Times New Roman" w:hAnsi="Times New Roman" w:cs="Times New Roman"/>
          <w:sz w:val="28"/>
          <w:szCs w:val="28"/>
        </w:rPr>
        <w:t xml:space="preserve">) и </w:t>
      </w:r>
      <w:proofErr w:type="spellStart"/>
      <w:r w:rsidRPr="00AB12F0">
        <w:rPr>
          <w:rFonts w:ascii="Times New Roman" w:hAnsi="Times New Roman" w:cs="Times New Roman"/>
          <w:sz w:val="28"/>
          <w:szCs w:val="28"/>
        </w:rPr>
        <w:t>Арнемленд</w:t>
      </w:r>
      <w:proofErr w:type="spellEnd"/>
      <w:r w:rsidRPr="00AB12F0">
        <w:rPr>
          <w:rFonts w:ascii="Times New Roman" w:hAnsi="Times New Roman" w:cs="Times New Roman"/>
          <w:sz w:val="28"/>
          <w:szCs w:val="28"/>
        </w:rPr>
        <w:t xml:space="preserve"> (месторождение </w:t>
      </w:r>
      <w:proofErr w:type="spellStart"/>
      <w:r w:rsidRPr="00AB12F0">
        <w:rPr>
          <w:rFonts w:ascii="Times New Roman" w:hAnsi="Times New Roman" w:cs="Times New Roman"/>
          <w:sz w:val="28"/>
          <w:szCs w:val="28"/>
        </w:rPr>
        <w:t>Гов</w:t>
      </w:r>
      <w:proofErr w:type="spellEnd"/>
      <w:r w:rsidRPr="00AB12F0">
        <w:rPr>
          <w:rFonts w:ascii="Times New Roman" w:hAnsi="Times New Roman" w:cs="Times New Roman"/>
          <w:sz w:val="28"/>
          <w:szCs w:val="28"/>
        </w:rPr>
        <w:t xml:space="preserve">), а также на юго-западе, в хребте Дарлинг (месторождение </w:t>
      </w:r>
      <w:proofErr w:type="spellStart"/>
      <w:r w:rsidRPr="00AB12F0">
        <w:rPr>
          <w:rFonts w:ascii="Times New Roman" w:hAnsi="Times New Roman" w:cs="Times New Roman"/>
          <w:sz w:val="28"/>
          <w:szCs w:val="28"/>
        </w:rPr>
        <w:t>Джаррадейл</w:t>
      </w:r>
      <w:proofErr w:type="spellEnd"/>
      <w:r w:rsidRPr="00AB12F0">
        <w:rPr>
          <w:rFonts w:ascii="Times New Roman" w:hAnsi="Times New Roman" w:cs="Times New Roman"/>
          <w:sz w:val="28"/>
          <w:szCs w:val="28"/>
        </w:rPr>
        <w:t>).</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Содержащие марганец руды находятся на острове </w:t>
      </w:r>
      <w:proofErr w:type="spellStart"/>
      <w:r w:rsidRPr="00AB12F0">
        <w:rPr>
          <w:rFonts w:ascii="Times New Roman" w:hAnsi="Times New Roman" w:cs="Times New Roman"/>
          <w:sz w:val="28"/>
          <w:szCs w:val="28"/>
        </w:rPr>
        <w:t>Грут-Айленд</w:t>
      </w:r>
      <w:proofErr w:type="spellEnd"/>
      <w:r w:rsidRPr="00AB12F0">
        <w:rPr>
          <w:rFonts w:ascii="Times New Roman" w:hAnsi="Times New Roman" w:cs="Times New Roman"/>
          <w:sz w:val="28"/>
          <w:szCs w:val="28"/>
        </w:rPr>
        <w:t xml:space="preserve"> – в заливе </w:t>
      </w:r>
      <w:proofErr w:type="spellStart"/>
      <w:r w:rsidRPr="00AB12F0">
        <w:rPr>
          <w:rFonts w:ascii="Times New Roman" w:hAnsi="Times New Roman" w:cs="Times New Roman"/>
          <w:sz w:val="28"/>
          <w:szCs w:val="28"/>
        </w:rPr>
        <w:t>Карпентария</w:t>
      </w:r>
      <w:proofErr w:type="spellEnd"/>
      <w:r w:rsidRPr="00AB12F0">
        <w:rPr>
          <w:rFonts w:ascii="Times New Roman" w:hAnsi="Times New Roman" w:cs="Times New Roman"/>
          <w:sz w:val="28"/>
          <w:szCs w:val="28"/>
        </w:rPr>
        <w:t xml:space="preserve"> и на северо-западе страны – в районе </w:t>
      </w:r>
      <w:proofErr w:type="spellStart"/>
      <w:r w:rsidRPr="00AB12F0">
        <w:rPr>
          <w:rFonts w:ascii="Times New Roman" w:hAnsi="Times New Roman" w:cs="Times New Roman"/>
          <w:sz w:val="28"/>
          <w:szCs w:val="28"/>
        </w:rPr>
        <w:t>Пилбары</w:t>
      </w:r>
      <w:proofErr w:type="spellEnd"/>
      <w:r w:rsidRPr="00AB12F0">
        <w:rPr>
          <w:rFonts w:ascii="Times New Roman" w:hAnsi="Times New Roman" w:cs="Times New Roman"/>
          <w:sz w:val="28"/>
          <w:szCs w:val="28"/>
        </w:rPr>
        <w:t>.</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Месторождения урана обнаружены в различных частях материка: на севере (полуостров </w:t>
      </w:r>
      <w:proofErr w:type="spellStart"/>
      <w:r w:rsidRPr="00AB12F0">
        <w:rPr>
          <w:rFonts w:ascii="Times New Roman" w:hAnsi="Times New Roman" w:cs="Times New Roman"/>
          <w:sz w:val="28"/>
          <w:szCs w:val="28"/>
        </w:rPr>
        <w:t>Арнемленд</w:t>
      </w:r>
      <w:proofErr w:type="spellEnd"/>
      <w:r w:rsidRPr="00AB12F0">
        <w:rPr>
          <w:rFonts w:ascii="Times New Roman" w:hAnsi="Times New Roman" w:cs="Times New Roman"/>
          <w:sz w:val="28"/>
          <w:szCs w:val="28"/>
        </w:rPr>
        <w:t xml:space="preserve">) – неподалеку от рек </w:t>
      </w:r>
      <w:proofErr w:type="spellStart"/>
      <w:r w:rsidRPr="00AB12F0">
        <w:rPr>
          <w:rFonts w:ascii="Times New Roman" w:hAnsi="Times New Roman" w:cs="Times New Roman"/>
          <w:sz w:val="28"/>
          <w:szCs w:val="28"/>
        </w:rPr>
        <w:t>Саут</w:t>
      </w:r>
      <w:proofErr w:type="spellEnd"/>
      <w:r w:rsidRPr="00AB12F0">
        <w:rPr>
          <w:rFonts w:ascii="Times New Roman" w:hAnsi="Times New Roman" w:cs="Times New Roman"/>
          <w:sz w:val="28"/>
          <w:szCs w:val="28"/>
        </w:rPr>
        <w:t xml:space="preserve"> и </w:t>
      </w:r>
      <w:proofErr w:type="spellStart"/>
      <w:r w:rsidRPr="00AB12F0">
        <w:rPr>
          <w:rFonts w:ascii="Times New Roman" w:hAnsi="Times New Roman" w:cs="Times New Roman"/>
          <w:sz w:val="28"/>
          <w:szCs w:val="28"/>
        </w:rPr>
        <w:t>Ист-Аллигейтор</w:t>
      </w:r>
      <w:proofErr w:type="spellEnd"/>
      <w:r w:rsidRPr="00AB12F0">
        <w:rPr>
          <w:rFonts w:ascii="Times New Roman" w:hAnsi="Times New Roman" w:cs="Times New Roman"/>
          <w:sz w:val="28"/>
          <w:szCs w:val="28"/>
        </w:rPr>
        <w:t>, в штате Южная Австралия.</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Основные залежи каменного угля расположены в восточной части материка. Наиболее крупные месторождения как коксующегося, так и некоксующегося каменного угля разрабатываются около городов Ньюкасл и </w:t>
      </w:r>
      <w:proofErr w:type="spellStart"/>
      <w:r w:rsidRPr="00AB12F0">
        <w:rPr>
          <w:rFonts w:ascii="Times New Roman" w:hAnsi="Times New Roman" w:cs="Times New Roman"/>
          <w:sz w:val="28"/>
          <w:szCs w:val="28"/>
        </w:rPr>
        <w:t>Литгоу</w:t>
      </w:r>
      <w:proofErr w:type="spellEnd"/>
      <w:r w:rsidRPr="00AB12F0">
        <w:rPr>
          <w:rFonts w:ascii="Times New Roman" w:hAnsi="Times New Roman" w:cs="Times New Roman"/>
          <w:sz w:val="28"/>
          <w:szCs w:val="28"/>
        </w:rPr>
        <w:t xml:space="preserve"> (штат Новый Южный Уэльс) и городов </w:t>
      </w:r>
      <w:proofErr w:type="spellStart"/>
      <w:r w:rsidRPr="00AB12F0">
        <w:rPr>
          <w:rFonts w:ascii="Times New Roman" w:hAnsi="Times New Roman" w:cs="Times New Roman"/>
          <w:sz w:val="28"/>
          <w:szCs w:val="28"/>
        </w:rPr>
        <w:t>Коллинсвилл</w:t>
      </w:r>
      <w:proofErr w:type="spellEnd"/>
      <w:r w:rsidRPr="00AB12F0">
        <w:rPr>
          <w:rFonts w:ascii="Times New Roman" w:hAnsi="Times New Roman" w:cs="Times New Roman"/>
          <w:sz w:val="28"/>
          <w:szCs w:val="28"/>
        </w:rPr>
        <w:t>, Блэр-</w:t>
      </w:r>
      <w:proofErr w:type="spellStart"/>
      <w:r w:rsidRPr="00AB12F0">
        <w:rPr>
          <w:rFonts w:ascii="Times New Roman" w:hAnsi="Times New Roman" w:cs="Times New Roman"/>
          <w:sz w:val="28"/>
          <w:szCs w:val="28"/>
        </w:rPr>
        <w:t>Атол</w:t>
      </w:r>
      <w:proofErr w:type="spellEnd"/>
      <w:r w:rsidRPr="00AB12F0">
        <w:rPr>
          <w:rFonts w:ascii="Times New Roman" w:hAnsi="Times New Roman" w:cs="Times New Roman"/>
          <w:sz w:val="28"/>
          <w:szCs w:val="28"/>
        </w:rPr>
        <w:t xml:space="preserve">, </w:t>
      </w:r>
      <w:proofErr w:type="spellStart"/>
      <w:r w:rsidRPr="00AB12F0">
        <w:rPr>
          <w:rFonts w:ascii="Times New Roman" w:hAnsi="Times New Roman" w:cs="Times New Roman"/>
          <w:sz w:val="28"/>
          <w:szCs w:val="28"/>
        </w:rPr>
        <w:t>Блафф</w:t>
      </w:r>
      <w:proofErr w:type="spellEnd"/>
      <w:r w:rsidRPr="00AB12F0">
        <w:rPr>
          <w:rFonts w:ascii="Times New Roman" w:hAnsi="Times New Roman" w:cs="Times New Roman"/>
          <w:sz w:val="28"/>
          <w:szCs w:val="28"/>
        </w:rPr>
        <w:t xml:space="preserve">, </w:t>
      </w:r>
      <w:proofErr w:type="spellStart"/>
      <w:r w:rsidRPr="00AB12F0">
        <w:rPr>
          <w:rFonts w:ascii="Times New Roman" w:hAnsi="Times New Roman" w:cs="Times New Roman"/>
          <w:sz w:val="28"/>
          <w:szCs w:val="28"/>
        </w:rPr>
        <w:t>Баралаба</w:t>
      </w:r>
      <w:proofErr w:type="spellEnd"/>
      <w:r w:rsidRPr="00AB12F0">
        <w:rPr>
          <w:rFonts w:ascii="Times New Roman" w:hAnsi="Times New Roman" w:cs="Times New Roman"/>
          <w:sz w:val="28"/>
          <w:szCs w:val="28"/>
        </w:rPr>
        <w:t xml:space="preserve"> и </w:t>
      </w:r>
      <w:proofErr w:type="spellStart"/>
      <w:r w:rsidRPr="00AB12F0">
        <w:rPr>
          <w:rFonts w:ascii="Times New Roman" w:hAnsi="Times New Roman" w:cs="Times New Roman"/>
          <w:sz w:val="28"/>
          <w:szCs w:val="28"/>
        </w:rPr>
        <w:t>Моура-Кианга</w:t>
      </w:r>
      <w:proofErr w:type="spellEnd"/>
      <w:r w:rsidRPr="00AB12F0">
        <w:rPr>
          <w:rFonts w:ascii="Times New Roman" w:hAnsi="Times New Roman" w:cs="Times New Roman"/>
          <w:sz w:val="28"/>
          <w:szCs w:val="28"/>
        </w:rPr>
        <w:t xml:space="preserve"> в штате </w:t>
      </w:r>
      <w:proofErr w:type="spellStart"/>
      <w:r w:rsidRPr="00AB12F0">
        <w:rPr>
          <w:rFonts w:ascii="Times New Roman" w:hAnsi="Times New Roman" w:cs="Times New Roman"/>
          <w:sz w:val="28"/>
          <w:szCs w:val="28"/>
        </w:rPr>
        <w:t>Квинсленд</w:t>
      </w:r>
      <w:proofErr w:type="spellEnd"/>
      <w:r w:rsidRPr="00AB12F0">
        <w:rPr>
          <w:rFonts w:ascii="Times New Roman" w:hAnsi="Times New Roman" w:cs="Times New Roman"/>
          <w:sz w:val="28"/>
          <w:szCs w:val="28"/>
        </w:rPr>
        <w:t>.</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Геологическими изысканиями установлено, что в недрах Австралийского материка и на шельфе у его берегов находятся большие месторождения нефти и природного газа. Нефть найдена и добывается в штате </w:t>
      </w:r>
      <w:proofErr w:type="spellStart"/>
      <w:r w:rsidRPr="00AB12F0">
        <w:rPr>
          <w:rFonts w:ascii="Times New Roman" w:hAnsi="Times New Roman" w:cs="Times New Roman"/>
          <w:sz w:val="28"/>
          <w:szCs w:val="28"/>
        </w:rPr>
        <w:t>Квинсленд</w:t>
      </w:r>
      <w:proofErr w:type="spellEnd"/>
      <w:r w:rsidRPr="00AB12F0">
        <w:rPr>
          <w:rFonts w:ascii="Times New Roman" w:hAnsi="Times New Roman" w:cs="Times New Roman"/>
          <w:sz w:val="28"/>
          <w:szCs w:val="28"/>
        </w:rPr>
        <w:t xml:space="preserve"> (месторождение </w:t>
      </w:r>
      <w:proofErr w:type="spellStart"/>
      <w:r w:rsidRPr="00AB12F0">
        <w:rPr>
          <w:rFonts w:ascii="Times New Roman" w:hAnsi="Times New Roman" w:cs="Times New Roman"/>
          <w:sz w:val="28"/>
          <w:szCs w:val="28"/>
        </w:rPr>
        <w:t>Муни</w:t>
      </w:r>
      <w:proofErr w:type="spellEnd"/>
      <w:r w:rsidRPr="00AB12F0">
        <w:rPr>
          <w:rFonts w:ascii="Times New Roman" w:hAnsi="Times New Roman" w:cs="Times New Roman"/>
          <w:sz w:val="28"/>
          <w:szCs w:val="28"/>
        </w:rPr>
        <w:t xml:space="preserve">, </w:t>
      </w:r>
      <w:proofErr w:type="spellStart"/>
      <w:r w:rsidRPr="00AB12F0">
        <w:rPr>
          <w:rFonts w:ascii="Times New Roman" w:hAnsi="Times New Roman" w:cs="Times New Roman"/>
          <w:sz w:val="28"/>
          <w:szCs w:val="28"/>
        </w:rPr>
        <w:t>Олтон</w:t>
      </w:r>
      <w:proofErr w:type="spellEnd"/>
      <w:r w:rsidRPr="00AB12F0">
        <w:rPr>
          <w:rFonts w:ascii="Times New Roman" w:hAnsi="Times New Roman" w:cs="Times New Roman"/>
          <w:sz w:val="28"/>
          <w:szCs w:val="28"/>
        </w:rPr>
        <w:t xml:space="preserve"> и </w:t>
      </w:r>
      <w:proofErr w:type="spellStart"/>
      <w:r w:rsidRPr="00AB12F0">
        <w:rPr>
          <w:rFonts w:ascii="Times New Roman" w:hAnsi="Times New Roman" w:cs="Times New Roman"/>
          <w:sz w:val="28"/>
          <w:szCs w:val="28"/>
        </w:rPr>
        <w:t>Беннет</w:t>
      </w:r>
      <w:proofErr w:type="spellEnd"/>
      <w:r w:rsidRPr="00AB12F0">
        <w:rPr>
          <w:rFonts w:ascii="Times New Roman" w:hAnsi="Times New Roman" w:cs="Times New Roman"/>
          <w:sz w:val="28"/>
          <w:szCs w:val="28"/>
        </w:rPr>
        <w:t xml:space="preserve">), на острове </w:t>
      </w:r>
      <w:proofErr w:type="spellStart"/>
      <w:r w:rsidRPr="00AB12F0">
        <w:rPr>
          <w:rFonts w:ascii="Times New Roman" w:hAnsi="Times New Roman" w:cs="Times New Roman"/>
          <w:sz w:val="28"/>
          <w:szCs w:val="28"/>
        </w:rPr>
        <w:t>Барроу</w:t>
      </w:r>
      <w:proofErr w:type="spellEnd"/>
      <w:r w:rsidRPr="00AB12F0">
        <w:rPr>
          <w:rFonts w:ascii="Times New Roman" w:hAnsi="Times New Roman" w:cs="Times New Roman"/>
          <w:sz w:val="28"/>
          <w:szCs w:val="28"/>
        </w:rPr>
        <w:t xml:space="preserve"> у северо-западного побережья материка, а также на континентальном шельфе у южного побережья штата Виктория (месторождение </w:t>
      </w:r>
      <w:proofErr w:type="spellStart"/>
      <w:r w:rsidRPr="00AB12F0">
        <w:rPr>
          <w:rFonts w:ascii="Times New Roman" w:hAnsi="Times New Roman" w:cs="Times New Roman"/>
          <w:sz w:val="28"/>
          <w:szCs w:val="28"/>
        </w:rPr>
        <w:t>Кингфиш</w:t>
      </w:r>
      <w:proofErr w:type="spellEnd"/>
      <w:r w:rsidRPr="00AB12F0">
        <w:rPr>
          <w:rFonts w:ascii="Times New Roman" w:hAnsi="Times New Roman" w:cs="Times New Roman"/>
          <w:sz w:val="28"/>
          <w:szCs w:val="28"/>
        </w:rPr>
        <w:t xml:space="preserve">). Залежи газа (крупнейшее месторождение </w:t>
      </w:r>
      <w:proofErr w:type="spellStart"/>
      <w:r w:rsidRPr="00AB12F0">
        <w:rPr>
          <w:rFonts w:ascii="Times New Roman" w:hAnsi="Times New Roman" w:cs="Times New Roman"/>
          <w:sz w:val="28"/>
          <w:szCs w:val="28"/>
        </w:rPr>
        <w:t>Ранкен</w:t>
      </w:r>
      <w:proofErr w:type="spellEnd"/>
      <w:r w:rsidRPr="00AB12F0">
        <w:rPr>
          <w:rFonts w:ascii="Times New Roman" w:hAnsi="Times New Roman" w:cs="Times New Roman"/>
          <w:sz w:val="28"/>
          <w:szCs w:val="28"/>
        </w:rPr>
        <w:t>) и нефти обнаружены также на шельфе у северо-западных берегов материка.</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В Австралии имеются крупные месторождения хрома.</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Из неметаллических полезных ископаемых встречаются различные по своему качеству и промышленному использованию глины, пески, известняки, асбест, а также слюда.</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Полезные ископаемые Австралия активно экспортирует в Японию, США и страны Европы.</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Водные ресурсы самого континента невелики (самая полноводная река – Муррей). Реки, стекающие с восточных склонов Большого Водораздельного хребта, – короткие, в верховьях текут в узких ущельях. Здесь они вполне могут быть использованы, а отчасти уже используются для строительства ГЭС. В окружающих Австралию морях добывают морского зверя, ловят рыбу. В морских водах разводят съедобных устриц. В теплых прибрежных водах на севере и северо-востоке ведется промысел морских трепангов, крокодилов и моллюсков-жемчужниц. Дождевые леса в виде узких галерей протягиваются на сравнительно небольшие расстояния внутрь материка по долинам рек. В Австралии особо ценны биологические ресурсы.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drawing>
          <wp:inline distT="0" distB="0" distL="0" distR="0">
            <wp:extent cx="5838825" cy="4114800"/>
            <wp:effectExtent l="0" t="0" r="9525" b="0"/>
            <wp:docPr id="8" name="Рисунок 8" descr="Ко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ал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4114800"/>
                    </a:xfrm>
                    <a:prstGeom prst="rect">
                      <a:avLst/>
                    </a:prstGeom>
                    <a:noFill/>
                    <a:ln>
                      <a:noFill/>
                    </a:ln>
                  </pic:spPr>
                </pic:pic>
              </a:graphicData>
            </a:graphic>
          </wp:inline>
        </w:drawing>
      </w:r>
      <w:r w:rsidRPr="00AB12F0">
        <w:rPr>
          <w:rFonts w:ascii="Times New Roman" w:hAnsi="Times New Roman" w:cs="Times New Roman"/>
          <w:sz w:val="28"/>
          <w:szCs w:val="28"/>
        </w:rPr>
        <w:br/>
      </w:r>
      <w:r w:rsidRPr="00AB12F0">
        <w:rPr>
          <w:rFonts w:ascii="Times New Roman" w:hAnsi="Times New Roman" w:cs="Times New Roman"/>
          <w:sz w:val="28"/>
          <w:szCs w:val="28"/>
        </w:rPr>
        <w:br/>
        <w:t xml:space="preserve">Рис. 5. Коала </w:t>
      </w:r>
    </w:p>
    <w:p w:rsidR="00AB12F0" w:rsidRPr="00AB12F0" w:rsidRDefault="00AB12F0" w:rsidP="00AB12F0">
      <w:pPr>
        <w:rPr>
          <w:rFonts w:ascii="Times New Roman" w:hAnsi="Times New Roman" w:cs="Times New Roman"/>
          <w:b/>
          <w:bCs/>
          <w:sz w:val="28"/>
          <w:szCs w:val="28"/>
        </w:rPr>
      </w:pPr>
      <w:hyperlink r:id="rId21" w:anchor="mediaplayer" w:tooltip="Смотреть в видеоуроке" w:history="1">
        <w:r w:rsidRPr="00AB12F0">
          <w:rPr>
            <w:rStyle w:val="a3"/>
            <w:rFonts w:ascii="Times New Roman" w:hAnsi="Times New Roman" w:cs="Times New Roman"/>
            <w:sz w:val="28"/>
            <w:szCs w:val="28"/>
          </w:rPr>
          <w:t>4. Сельское хозяйство Австралии</w:t>
        </w:r>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Важную роль в экономике Австралии играет сельское хозяйство. Австралия занимает 2-е место в мире по поголовью овец (внутренние районы страны), 1-е место по производству и экспорту шерсти. Австралия играет значительную роль в производстве и экспорте пшеницы, сахара, мяса, фруктов, вина.</w:t>
      </w:r>
    </w:p>
    <w:p w:rsidR="00AB12F0" w:rsidRPr="00AB12F0" w:rsidRDefault="00AB12F0" w:rsidP="00AB12F0">
      <w:pPr>
        <w:rPr>
          <w:rFonts w:ascii="Times New Roman" w:hAnsi="Times New Roman" w:cs="Times New Roman"/>
          <w:b/>
          <w:bCs/>
          <w:sz w:val="28"/>
          <w:szCs w:val="28"/>
        </w:rPr>
      </w:pPr>
      <w:hyperlink r:id="rId22" w:anchor="mediaplayer" w:tooltip="Смотреть в видеоуроке" w:history="1">
        <w:r w:rsidRPr="00AB12F0">
          <w:rPr>
            <w:rStyle w:val="a3"/>
            <w:rFonts w:ascii="Times New Roman" w:hAnsi="Times New Roman" w:cs="Times New Roman"/>
            <w:sz w:val="28"/>
            <w:szCs w:val="28"/>
          </w:rPr>
          <w:t>5. Экономические районы и территории Австралии</w:t>
        </w:r>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Главным районом Австралии является Юго-Восточный, здесь концентрируются основные производства и население, здесь же находятся крупнейшие города страны. В этом же районе концентрируются предприятия машиностроения, пищевой промышленности и пр.</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drawing>
          <wp:inline distT="0" distB="0" distL="0" distR="0">
            <wp:extent cx="5848350" cy="4362450"/>
            <wp:effectExtent l="0" t="0" r="0" b="0"/>
            <wp:docPr id="7" name="Рисунок 7" descr="Си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идн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4362450"/>
                    </a:xfrm>
                    <a:prstGeom prst="rect">
                      <a:avLst/>
                    </a:prstGeom>
                    <a:noFill/>
                    <a:ln>
                      <a:noFill/>
                    </a:ln>
                  </pic:spPr>
                </pic:pic>
              </a:graphicData>
            </a:graphic>
          </wp:inline>
        </w:drawing>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Рис. 6. Сидней </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drawing>
          <wp:inline distT="0" distB="0" distL="0" distR="0">
            <wp:extent cx="5934075" cy="4267200"/>
            <wp:effectExtent l="0" t="0" r="9525" b="0"/>
            <wp:docPr id="6" name="Рисунок 6" descr="Канберра – столица Австр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нберра – столица Австрал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lastRenderedPageBreak/>
        <w:t xml:space="preserve">Рис. 7. Канберра – столица Австралии </w:t>
      </w:r>
    </w:p>
    <w:p w:rsidR="00AB12F0" w:rsidRPr="00AB12F0" w:rsidRDefault="00AB12F0" w:rsidP="00AB12F0">
      <w:pPr>
        <w:rPr>
          <w:rFonts w:ascii="Times New Roman" w:hAnsi="Times New Roman" w:cs="Times New Roman"/>
          <w:b/>
          <w:bCs/>
          <w:sz w:val="28"/>
          <w:szCs w:val="28"/>
        </w:rPr>
      </w:pPr>
      <w:hyperlink r:id="rId25" w:anchor="mediaplayer" w:tooltip="Смотреть в видеоуроке" w:history="1">
        <w:r w:rsidRPr="00AB12F0">
          <w:rPr>
            <w:rStyle w:val="a3"/>
            <w:rFonts w:ascii="Times New Roman" w:hAnsi="Times New Roman" w:cs="Times New Roman"/>
            <w:sz w:val="28"/>
            <w:szCs w:val="28"/>
          </w:rPr>
          <w:t xml:space="preserve">6. </w:t>
        </w:r>
        <w:proofErr w:type="spellStart"/>
        <w:r w:rsidRPr="00AB12F0">
          <w:rPr>
            <w:rStyle w:val="a3"/>
            <w:rFonts w:ascii="Times New Roman" w:hAnsi="Times New Roman" w:cs="Times New Roman"/>
            <w:sz w:val="28"/>
            <w:szCs w:val="28"/>
          </w:rPr>
          <w:t>Terra</w:t>
        </w:r>
        <w:proofErr w:type="spellEnd"/>
        <w:r w:rsidRPr="00AB12F0">
          <w:rPr>
            <w:rStyle w:val="a3"/>
            <w:rFonts w:ascii="Times New Roman" w:hAnsi="Times New Roman" w:cs="Times New Roman"/>
            <w:sz w:val="28"/>
            <w:szCs w:val="28"/>
          </w:rPr>
          <w:t xml:space="preserve"> </w:t>
        </w:r>
        <w:proofErr w:type="spellStart"/>
        <w:r w:rsidRPr="00AB12F0">
          <w:rPr>
            <w:rStyle w:val="a3"/>
            <w:rFonts w:ascii="Times New Roman" w:hAnsi="Times New Roman" w:cs="Times New Roman"/>
            <w:sz w:val="28"/>
            <w:szCs w:val="28"/>
          </w:rPr>
          <w:t>Australis</w:t>
        </w:r>
        <w:proofErr w:type="spellEnd"/>
        <w:r w:rsidRPr="00AB12F0">
          <w:rPr>
            <w:rStyle w:val="a3"/>
            <w:rFonts w:ascii="Times New Roman" w:hAnsi="Times New Roman" w:cs="Times New Roman"/>
            <w:sz w:val="28"/>
            <w:szCs w:val="28"/>
          </w:rPr>
          <w:t xml:space="preserve"> </w:t>
        </w:r>
        <w:proofErr w:type="spellStart"/>
        <w:r w:rsidRPr="00AB12F0">
          <w:rPr>
            <w:rStyle w:val="a3"/>
            <w:rFonts w:ascii="Times New Roman" w:hAnsi="Times New Roman" w:cs="Times New Roman"/>
            <w:sz w:val="28"/>
            <w:szCs w:val="28"/>
          </w:rPr>
          <w:t>incognita</w:t>
        </w:r>
        <w:proofErr w:type="spellEnd"/>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Неведомая Южная земля была открыта голландцами в 17 веке и начала осваиваться англичанами в 18 веке. Новая колония использовалась в основном как место каторги и ссылок. Позже на территории Австралии нашли многие ресурсы, в том числе золото, и началось более активное освоение территории. Позже был образован Австралийский Союз, который признает своим главой английского монарха.</w:t>
      </w:r>
    </w:p>
    <w:p w:rsidR="00AB12F0" w:rsidRPr="00AB12F0" w:rsidRDefault="00AB12F0" w:rsidP="00AB12F0">
      <w:pPr>
        <w:rPr>
          <w:rFonts w:ascii="Times New Roman" w:hAnsi="Times New Roman" w:cs="Times New Roman"/>
          <w:b/>
          <w:bCs/>
          <w:sz w:val="28"/>
          <w:szCs w:val="28"/>
        </w:rPr>
      </w:pPr>
      <w:hyperlink r:id="rId26" w:anchor="mediaplayer" w:tooltip="Смотреть в видеоуроке" w:history="1">
        <w:r w:rsidRPr="00AB12F0">
          <w:rPr>
            <w:rStyle w:val="a3"/>
            <w:rFonts w:ascii="Times New Roman" w:hAnsi="Times New Roman" w:cs="Times New Roman"/>
            <w:sz w:val="28"/>
            <w:szCs w:val="28"/>
          </w:rPr>
          <w:t>7. Административное деление</w:t>
        </w:r>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Австралия состоит из 6 штатов, 3 территорий и других владений, т.е. Австралия имеет федеративное административно-территориальное устройство. Кроме того, Австралия владеет некоторыми заморскими территориями.</w:t>
      </w:r>
    </w:p>
    <w:p w:rsidR="00AB12F0" w:rsidRPr="00AB12F0" w:rsidRDefault="00AB12F0" w:rsidP="00AB12F0">
      <w:pPr>
        <w:rPr>
          <w:rFonts w:ascii="Times New Roman" w:hAnsi="Times New Roman" w:cs="Times New Roman"/>
          <w:b/>
          <w:bCs/>
          <w:sz w:val="28"/>
          <w:szCs w:val="28"/>
        </w:rPr>
      </w:pPr>
      <w:hyperlink r:id="rId27" w:anchor="mediaplayer" w:tooltip="Смотреть в видеоуроке" w:history="1">
        <w:r w:rsidRPr="00AB12F0">
          <w:rPr>
            <w:rStyle w:val="a3"/>
            <w:rFonts w:ascii="Times New Roman" w:hAnsi="Times New Roman" w:cs="Times New Roman"/>
            <w:sz w:val="28"/>
            <w:szCs w:val="28"/>
          </w:rPr>
          <w:t>8. Овцеводство</w:t>
        </w:r>
      </w:hyperlink>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Австралия занимает 2 место по поголовью овец, уступая Китаю. Овцеводство – одна из специализаций страны.</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i/>
          <w:iCs/>
          <w:sz w:val="28"/>
          <w:szCs w:val="28"/>
        </w:rPr>
        <w:t>Выделяют три типа овцеводческих района:</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1.     Интенсивное мясо - шерстное направление</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 xml:space="preserve">2.     </w:t>
      </w:r>
      <w:proofErr w:type="spellStart"/>
      <w:r w:rsidRPr="00AB12F0">
        <w:rPr>
          <w:rFonts w:ascii="Times New Roman" w:hAnsi="Times New Roman" w:cs="Times New Roman"/>
          <w:sz w:val="28"/>
          <w:szCs w:val="28"/>
        </w:rPr>
        <w:t>Зерново</w:t>
      </w:r>
      <w:proofErr w:type="spellEnd"/>
      <w:r w:rsidRPr="00AB12F0">
        <w:rPr>
          <w:rFonts w:ascii="Times New Roman" w:hAnsi="Times New Roman" w:cs="Times New Roman"/>
          <w:sz w:val="28"/>
          <w:szCs w:val="28"/>
        </w:rPr>
        <w:t xml:space="preserve"> – овцеводческая специализация</w:t>
      </w:r>
    </w:p>
    <w:p w:rsidR="00AB12F0" w:rsidRPr="00AB12F0" w:rsidRDefault="00AB12F0" w:rsidP="00AB12F0">
      <w:pPr>
        <w:rPr>
          <w:rFonts w:ascii="Times New Roman" w:hAnsi="Times New Roman" w:cs="Times New Roman"/>
          <w:sz w:val="28"/>
          <w:szCs w:val="28"/>
        </w:rPr>
      </w:pPr>
      <w:r w:rsidRPr="00AB12F0">
        <w:rPr>
          <w:rFonts w:ascii="Times New Roman" w:hAnsi="Times New Roman" w:cs="Times New Roman"/>
          <w:sz w:val="28"/>
          <w:szCs w:val="28"/>
        </w:rPr>
        <w:t>3.     Экстенсивное пастбищное овцеводство</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b/>
          <w:bCs/>
          <w:sz w:val="28"/>
          <w:szCs w:val="28"/>
        </w:rPr>
        <w:t>Состав, политическая карта, население Африки</w:t>
      </w:r>
    </w:p>
    <w:p w:rsidR="00283B86" w:rsidRPr="00283B86" w:rsidRDefault="00283B86" w:rsidP="00283B86">
      <w:pPr>
        <w:rPr>
          <w:rFonts w:ascii="Times New Roman" w:hAnsi="Times New Roman" w:cs="Times New Roman"/>
          <w:b/>
          <w:bCs/>
          <w:sz w:val="28"/>
          <w:szCs w:val="28"/>
        </w:rPr>
      </w:pPr>
      <w:hyperlink r:id="rId28" w:anchor="mediaplayer" w:tooltip="Смотреть в видеоуроке" w:history="1">
        <w:r w:rsidRPr="00283B86">
          <w:rPr>
            <w:rStyle w:val="a3"/>
            <w:rFonts w:ascii="Times New Roman" w:hAnsi="Times New Roman" w:cs="Times New Roman"/>
            <w:sz w:val="28"/>
            <w:szCs w:val="28"/>
          </w:rPr>
          <w:t>1. Общая характеристика Африки</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b/>
          <w:bCs/>
          <w:sz w:val="28"/>
          <w:szCs w:val="28"/>
        </w:rPr>
        <w:t>Африка</w:t>
      </w:r>
      <w:r w:rsidRPr="00283B86">
        <w:rPr>
          <w:rFonts w:ascii="Times New Roman" w:hAnsi="Times New Roman" w:cs="Times New Roman"/>
          <w:sz w:val="28"/>
          <w:szCs w:val="28"/>
        </w:rPr>
        <w:t> – второй по площади и численности населения континент после Евразии. Африку омывают воды Атлантического и Индийского океанов. Площадь Африки составляет 29,2 млн кв. км, с островами – около 30,3 млн кв. км, покрывая, таким образом, 6% общей площади поверхности Земли. Население Африки составляет около 1 млрд чел.</w:t>
      </w:r>
    </w:p>
    <w:p w:rsidR="00283B86" w:rsidRPr="00283B86" w:rsidRDefault="00283B86" w:rsidP="00283B86">
      <w:pPr>
        <w:rPr>
          <w:rFonts w:ascii="Times New Roman" w:hAnsi="Times New Roman" w:cs="Times New Roman"/>
          <w:b/>
          <w:bCs/>
          <w:sz w:val="28"/>
          <w:szCs w:val="28"/>
        </w:rPr>
      </w:pPr>
      <w:hyperlink r:id="rId29" w:anchor="mediaplayer" w:tooltip="Смотреть в видеоуроке" w:history="1">
        <w:r w:rsidRPr="00283B86">
          <w:rPr>
            <w:rStyle w:val="a3"/>
            <w:rFonts w:ascii="Times New Roman" w:hAnsi="Times New Roman" w:cs="Times New Roman"/>
            <w:sz w:val="28"/>
            <w:szCs w:val="28"/>
          </w:rPr>
          <w:t>2. Состав</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Общее число государств и зависимых территорий в Африке – более 60.</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lastRenderedPageBreak/>
        <w:drawing>
          <wp:inline distT="0" distB="0" distL="0" distR="0">
            <wp:extent cx="5267325" cy="5943600"/>
            <wp:effectExtent l="0" t="0" r="9525" b="0"/>
            <wp:docPr id="19" name="Рисунок 19" descr="Политическая карта Аф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итическая карта Афри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5943600"/>
                    </a:xfrm>
                    <a:prstGeom prst="rect">
                      <a:avLst/>
                    </a:prstGeom>
                    <a:noFill/>
                    <a:ln>
                      <a:noFill/>
                    </a:ln>
                  </pic:spPr>
                </pic:pic>
              </a:graphicData>
            </a:graphic>
          </wp:inline>
        </w:drawing>
      </w:r>
    </w:p>
    <w:p w:rsid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Рис</w:t>
      </w:r>
      <w:r>
        <w:rPr>
          <w:rFonts w:ascii="Times New Roman" w:hAnsi="Times New Roman" w:cs="Times New Roman"/>
          <w:sz w:val="28"/>
          <w:szCs w:val="28"/>
        </w:rPr>
        <w:t xml:space="preserve">. 1. Политическая карта Африки </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 Самая большая по площади страна Африки – Алжир, по населению – Нигерия.</w:t>
      </w:r>
    </w:p>
    <w:p w:rsidR="00283B86" w:rsidRPr="00283B86" w:rsidRDefault="00283B86" w:rsidP="00283B86">
      <w:pPr>
        <w:rPr>
          <w:rFonts w:ascii="Times New Roman" w:hAnsi="Times New Roman" w:cs="Times New Roman"/>
          <w:b/>
          <w:bCs/>
          <w:sz w:val="28"/>
          <w:szCs w:val="28"/>
        </w:rPr>
      </w:pPr>
      <w:hyperlink r:id="rId31" w:anchor="mediaplayer" w:tooltip="Смотреть в видеоуроке" w:history="1">
        <w:r w:rsidRPr="00283B86">
          <w:rPr>
            <w:rStyle w:val="a3"/>
            <w:rFonts w:ascii="Times New Roman" w:hAnsi="Times New Roman" w:cs="Times New Roman"/>
            <w:sz w:val="28"/>
            <w:szCs w:val="28"/>
          </w:rPr>
          <w:t>3. Регионы Африки</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i/>
          <w:iCs/>
          <w:sz w:val="28"/>
          <w:szCs w:val="28"/>
        </w:rPr>
        <w:t>Регионы Африки:</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1.    Северная Африка.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2.    Западная Африка.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3.    Центральная Африка.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4.    Восточная Африка.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5.    Южная Африка.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lastRenderedPageBreak/>
        <w:t> </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drawing>
          <wp:inline distT="0" distB="0" distL="0" distR="0">
            <wp:extent cx="5000625" cy="5343525"/>
            <wp:effectExtent l="0" t="0" r="0" b="9525"/>
            <wp:docPr id="18" name="Рисунок 18" descr="Карта регионов Аф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а регионов Афри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5343525"/>
                    </a:xfrm>
                    <a:prstGeom prst="rect">
                      <a:avLst/>
                    </a:prstGeom>
                    <a:noFill/>
                    <a:ln>
                      <a:noFill/>
                    </a:ln>
                  </pic:spPr>
                </pic:pic>
              </a:graphicData>
            </a:graphic>
          </wp:inline>
        </w:drawing>
      </w:r>
    </w:p>
    <w:p w:rsidR="00283B86" w:rsidRPr="00283B86" w:rsidRDefault="00283B86" w:rsidP="00283B86">
      <w:pPr>
        <w:rPr>
          <w:rFonts w:ascii="Times New Roman" w:hAnsi="Times New Roman" w:cs="Times New Roman"/>
          <w:sz w:val="28"/>
          <w:szCs w:val="28"/>
        </w:rPr>
      </w:pPr>
      <w:r>
        <w:rPr>
          <w:rFonts w:ascii="Times New Roman" w:hAnsi="Times New Roman" w:cs="Times New Roman"/>
          <w:sz w:val="28"/>
          <w:szCs w:val="28"/>
        </w:rPr>
        <w:t xml:space="preserve">Рис. 2. Карта регионов Африки </w:t>
      </w:r>
    </w:p>
    <w:p w:rsidR="00283B86" w:rsidRPr="00283B86" w:rsidRDefault="00283B86" w:rsidP="00283B86">
      <w:pPr>
        <w:rPr>
          <w:rFonts w:ascii="Times New Roman" w:hAnsi="Times New Roman" w:cs="Times New Roman"/>
          <w:b/>
          <w:bCs/>
          <w:sz w:val="28"/>
          <w:szCs w:val="28"/>
        </w:rPr>
      </w:pPr>
      <w:hyperlink r:id="rId33" w:anchor="mediaplayer" w:tooltip="Смотреть в видеоуроке" w:history="1">
        <w:r w:rsidRPr="00283B86">
          <w:rPr>
            <w:rStyle w:val="a3"/>
            <w:rFonts w:ascii="Times New Roman" w:hAnsi="Times New Roman" w:cs="Times New Roman"/>
            <w:sz w:val="28"/>
            <w:szCs w:val="28"/>
          </w:rPr>
          <w:t>4. Границы, форма правления и устройства стран</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Границы проходят по орографическим объектам или по определенным градусам. Почти все страны Африки являются республиками (за исключением Лесото, Марокко и Свазиленда, которые остаются еще конституционными монархиями). Административно-территориальное устройство государств - унитарное, за исключением Нигерии, </w:t>
      </w:r>
      <w:proofErr w:type="spellStart"/>
      <w:r w:rsidRPr="00283B86">
        <w:rPr>
          <w:rFonts w:ascii="Times New Roman" w:hAnsi="Times New Roman" w:cs="Times New Roman"/>
          <w:sz w:val="28"/>
          <w:szCs w:val="28"/>
        </w:rPr>
        <w:t>Коморы</w:t>
      </w:r>
      <w:proofErr w:type="spellEnd"/>
      <w:r w:rsidRPr="00283B86">
        <w:rPr>
          <w:rFonts w:ascii="Times New Roman" w:hAnsi="Times New Roman" w:cs="Times New Roman"/>
          <w:sz w:val="28"/>
          <w:szCs w:val="28"/>
        </w:rPr>
        <w:t>, Эфиопия и ЮАР. Во многих странах Африки правит военный или диктаторский режим.</w:t>
      </w:r>
    </w:p>
    <w:p w:rsidR="00283B86" w:rsidRPr="00283B86" w:rsidRDefault="00283B86" w:rsidP="00283B86">
      <w:pPr>
        <w:rPr>
          <w:rFonts w:ascii="Times New Roman" w:hAnsi="Times New Roman" w:cs="Times New Roman"/>
          <w:b/>
          <w:bCs/>
          <w:sz w:val="28"/>
          <w:szCs w:val="28"/>
        </w:rPr>
      </w:pPr>
      <w:hyperlink r:id="rId34" w:anchor="mediaplayer" w:tooltip="Смотреть в видеоуроке" w:history="1">
        <w:r w:rsidRPr="00283B86">
          <w:rPr>
            <w:rStyle w:val="a3"/>
            <w:rFonts w:ascii="Times New Roman" w:hAnsi="Times New Roman" w:cs="Times New Roman"/>
            <w:sz w:val="28"/>
            <w:szCs w:val="28"/>
          </w:rPr>
          <w:t>5. Население Африки</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Этнический состав Африки очень сложный, выделяют до 700 различных народов.</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i/>
          <w:iCs/>
          <w:sz w:val="28"/>
          <w:szCs w:val="28"/>
        </w:rPr>
        <w:t>Крупнейшие народы Африки:</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lastRenderedPageBreak/>
        <w:t>1.     Арабы.</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2.     Хауса.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3.     </w:t>
      </w:r>
      <w:proofErr w:type="spellStart"/>
      <w:r w:rsidRPr="00283B86">
        <w:rPr>
          <w:rFonts w:ascii="Times New Roman" w:hAnsi="Times New Roman" w:cs="Times New Roman"/>
          <w:sz w:val="28"/>
          <w:szCs w:val="28"/>
        </w:rPr>
        <w:t>Фульбе</w:t>
      </w:r>
      <w:proofErr w:type="spellEnd"/>
      <w:r w:rsidRPr="00283B86">
        <w:rPr>
          <w:rFonts w:ascii="Times New Roman" w:hAnsi="Times New Roman" w:cs="Times New Roman"/>
          <w:sz w:val="28"/>
          <w:szCs w:val="28"/>
        </w:rPr>
        <w:t>.</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4.     Йоруба.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5.     </w:t>
      </w:r>
      <w:proofErr w:type="spellStart"/>
      <w:r w:rsidRPr="00283B86">
        <w:rPr>
          <w:rFonts w:ascii="Times New Roman" w:hAnsi="Times New Roman" w:cs="Times New Roman"/>
          <w:sz w:val="28"/>
          <w:szCs w:val="28"/>
        </w:rPr>
        <w:t>Игбо</w:t>
      </w:r>
      <w:proofErr w:type="spellEnd"/>
      <w:r w:rsidRPr="00283B86">
        <w:rPr>
          <w:rFonts w:ascii="Times New Roman" w:hAnsi="Times New Roman" w:cs="Times New Roman"/>
          <w:sz w:val="28"/>
          <w:szCs w:val="28"/>
        </w:rPr>
        <w:t>.</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6.     </w:t>
      </w:r>
      <w:proofErr w:type="spellStart"/>
      <w:r w:rsidRPr="00283B86">
        <w:rPr>
          <w:rFonts w:ascii="Times New Roman" w:hAnsi="Times New Roman" w:cs="Times New Roman"/>
          <w:sz w:val="28"/>
          <w:szCs w:val="28"/>
        </w:rPr>
        <w:t>Амхара</w:t>
      </w:r>
      <w:proofErr w:type="spellEnd"/>
      <w:r w:rsidRPr="00283B86">
        <w:rPr>
          <w:rFonts w:ascii="Times New Roman" w:hAnsi="Times New Roman" w:cs="Times New Roman"/>
          <w:sz w:val="28"/>
          <w:szCs w:val="28"/>
        </w:rPr>
        <w:t>.</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7.     </w:t>
      </w:r>
      <w:proofErr w:type="spellStart"/>
      <w:r w:rsidRPr="00283B86">
        <w:rPr>
          <w:rFonts w:ascii="Times New Roman" w:hAnsi="Times New Roman" w:cs="Times New Roman"/>
          <w:sz w:val="28"/>
          <w:szCs w:val="28"/>
        </w:rPr>
        <w:t>Оромо</w:t>
      </w:r>
      <w:proofErr w:type="spellEnd"/>
      <w:r w:rsidRPr="00283B86">
        <w:rPr>
          <w:rFonts w:ascii="Times New Roman" w:hAnsi="Times New Roman" w:cs="Times New Roman"/>
          <w:sz w:val="28"/>
          <w:szCs w:val="28"/>
        </w:rPr>
        <w:t>.</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8.     Руанда.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9.     Малагасийцы.</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10.   Зулусы.</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drawing>
          <wp:inline distT="0" distB="0" distL="0" distR="0">
            <wp:extent cx="5915025" cy="4191000"/>
            <wp:effectExtent l="0" t="0" r="9525" b="0"/>
            <wp:docPr id="17" name="Рисунок 17" descr="Зул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улус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4191000"/>
                    </a:xfrm>
                    <a:prstGeom prst="rect">
                      <a:avLst/>
                    </a:prstGeom>
                    <a:noFill/>
                    <a:ln>
                      <a:noFill/>
                    </a:ln>
                  </pic:spPr>
                </pic:pic>
              </a:graphicData>
            </a:graphic>
          </wp:inline>
        </w:drawing>
      </w:r>
    </w:p>
    <w:p w:rsidR="00283B86" w:rsidRPr="00283B86" w:rsidRDefault="00283B86" w:rsidP="00283B86">
      <w:pPr>
        <w:rPr>
          <w:rFonts w:ascii="Times New Roman" w:hAnsi="Times New Roman" w:cs="Times New Roman"/>
          <w:sz w:val="28"/>
          <w:szCs w:val="28"/>
        </w:rPr>
      </w:pPr>
      <w:r>
        <w:rPr>
          <w:rFonts w:ascii="Times New Roman" w:hAnsi="Times New Roman" w:cs="Times New Roman"/>
          <w:sz w:val="28"/>
          <w:szCs w:val="28"/>
        </w:rPr>
        <w:t xml:space="preserve">Рис. 3. Зулусы </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По лингвистическому принципу 1/2 населения принадлежит к нигеро-кордофанской семье, 1/3 – к </w:t>
      </w:r>
      <w:proofErr w:type="spellStart"/>
      <w:r w:rsidRPr="00283B86">
        <w:rPr>
          <w:rFonts w:ascii="Times New Roman" w:hAnsi="Times New Roman" w:cs="Times New Roman"/>
          <w:sz w:val="28"/>
          <w:szCs w:val="28"/>
        </w:rPr>
        <w:t>афразийской</w:t>
      </w:r>
      <w:proofErr w:type="spellEnd"/>
      <w:r w:rsidRPr="00283B86">
        <w:rPr>
          <w:rFonts w:ascii="Times New Roman" w:hAnsi="Times New Roman" w:cs="Times New Roman"/>
          <w:sz w:val="28"/>
          <w:szCs w:val="28"/>
        </w:rPr>
        <w:t xml:space="preserve"> семье, и только 1% составляют жители европейского происхождения.</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lastRenderedPageBreak/>
        <w:t>Население состоит в основном из представителей двух рас: негроидной – южнее Сахары и европеоидной в Северной Африке (арабы) и ЮАР (буры и </w:t>
      </w:r>
      <w:proofErr w:type="spellStart"/>
      <w:r w:rsidRPr="00283B86">
        <w:rPr>
          <w:rFonts w:ascii="Times New Roman" w:hAnsi="Times New Roman" w:cs="Times New Roman"/>
          <w:sz w:val="28"/>
          <w:szCs w:val="28"/>
        </w:rPr>
        <w:t>англоюжноафриканцы</w:t>
      </w:r>
      <w:proofErr w:type="spellEnd"/>
      <w:r w:rsidRPr="00283B86">
        <w:rPr>
          <w:rFonts w:ascii="Times New Roman" w:hAnsi="Times New Roman" w:cs="Times New Roman"/>
          <w:sz w:val="28"/>
          <w:szCs w:val="28"/>
        </w:rPr>
        <w:t>). </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В культурно-этнографическом отношении Африку делят на два региона: Северная Африка и Тропическая Африка.</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 xml:space="preserve">Автохтонные языки Африки разделяются на 32 семьи, из которых 3 (семитская, </w:t>
      </w:r>
      <w:proofErr w:type="gramStart"/>
      <w:r w:rsidRPr="00283B86">
        <w:rPr>
          <w:rFonts w:ascii="Times New Roman" w:hAnsi="Times New Roman" w:cs="Times New Roman"/>
          <w:sz w:val="28"/>
          <w:szCs w:val="28"/>
        </w:rPr>
        <w:t>индоевропейская  и</w:t>
      </w:r>
      <w:proofErr w:type="gramEnd"/>
      <w:r w:rsidRPr="00283B86">
        <w:rPr>
          <w:rFonts w:ascii="Times New Roman" w:hAnsi="Times New Roman" w:cs="Times New Roman"/>
          <w:sz w:val="28"/>
          <w:szCs w:val="28"/>
        </w:rPr>
        <w:t xml:space="preserve"> австронезийская) «проникли» на континент из других регионов. Самый распространенный язык </w:t>
      </w:r>
      <w:proofErr w:type="spellStart"/>
      <w:r w:rsidRPr="00283B86">
        <w:rPr>
          <w:rFonts w:ascii="Times New Roman" w:hAnsi="Times New Roman" w:cs="Times New Roman"/>
          <w:sz w:val="28"/>
          <w:szCs w:val="28"/>
        </w:rPr>
        <w:t>афразийской</w:t>
      </w:r>
      <w:proofErr w:type="spellEnd"/>
      <w:r w:rsidRPr="00283B86">
        <w:rPr>
          <w:rFonts w:ascii="Times New Roman" w:hAnsi="Times New Roman" w:cs="Times New Roman"/>
          <w:sz w:val="28"/>
          <w:szCs w:val="28"/>
        </w:rPr>
        <w:t xml:space="preserve"> языковой </w:t>
      </w:r>
      <w:proofErr w:type="spellStart"/>
      <w:r w:rsidRPr="00283B86">
        <w:rPr>
          <w:rFonts w:ascii="Times New Roman" w:hAnsi="Times New Roman" w:cs="Times New Roman"/>
          <w:sz w:val="28"/>
          <w:szCs w:val="28"/>
        </w:rPr>
        <w:t>макросемьи</w:t>
      </w:r>
      <w:proofErr w:type="spellEnd"/>
      <w:r w:rsidRPr="00283B86">
        <w:rPr>
          <w:rFonts w:ascii="Times New Roman" w:hAnsi="Times New Roman" w:cs="Times New Roman"/>
          <w:sz w:val="28"/>
          <w:szCs w:val="28"/>
        </w:rPr>
        <w:t> – арабский – используется в Северной, Западной и Восточной Африке в качестве первого и второго языка. Многие африканские языки (хауса, суахили) включают значительное количество заимствований из арабского (в первую очередь, в пласты политической, религиозной лексики, абстрактные понятия). Индоевропейские языки получили распространение вследствие эпохи колониального управления: английский, португальский, французский языки являются официальными во многих странах. В ЮАР 11 официальных языков.</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Религии: христианство и ислам.</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Африка выделяется во всем мире самыми высокими темпами воспроизводства населения. Высокий уровень рождаемости объясняется вековыми традициями ранних браков и многодетности, религиозными традициями, а также повысившимся уровнем здравоохранения. Большинство стран континента не проводит активной демографической политики.</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Большие последствия влечет за собой и изменение в результате демографического взрыва возрастной структуры населения: в Африке высока и по-прежнему растет доля детских возрастов (40-50%). Это увеличивает «демографическую нагрузку» на трудоспособное население. В Африке высокая зараженность различными болезнями, высокая смертность, низкая продолжительность жизни. Демографический взрыв в Африке усугубляет многие проблемы регионов, самая важная из которых – продовольственная проблема. </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lastRenderedPageBreak/>
        <w:drawing>
          <wp:inline distT="0" distB="0" distL="0" distR="0">
            <wp:extent cx="5667375" cy="3857763"/>
            <wp:effectExtent l="0" t="0" r="0" b="9525"/>
            <wp:docPr id="16" name="Рисунок 16" descr="Оказание гуманитарной помощи жителям Аф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азание гуманитарной помощи жителям Афри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2213" cy="3861056"/>
                    </a:xfrm>
                    <a:prstGeom prst="rect">
                      <a:avLst/>
                    </a:prstGeom>
                    <a:noFill/>
                    <a:ln>
                      <a:noFill/>
                    </a:ln>
                  </pic:spPr>
                </pic:pic>
              </a:graphicData>
            </a:graphic>
          </wp:inline>
        </w:drawing>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Рис. 4. Оказание гума</w:t>
      </w:r>
      <w:r>
        <w:rPr>
          <w:rFonts w:ascii="Times New Roman" w:hAnsi="Times New Roman" w:cs="Times New Roman"/>
          <w:sz w:val="28"/>
          <w:szCs w:val="28"/>
        </w:rPr>
        <w:t>нитарной помощи жителям Африки</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Важной особенностью стран Африки является несовпадение политических и этнических границ как следствие колониальной эпохи развития континента. В результате многие единые народы оказались по разные стороны границы. Это приводит к межэтническим конфликтам и территориальным спорам.</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По уровню урбанизации Африка еще сильно отстает от других регионов. Однако темпы урбанизации здесь самые высокие в мире. Как и во многих других развивающихся странах, в Африке наблюдается ложная урбанизация, 2/3 населения живет в сельской местности.</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i/>
          <w:iCs/>
          <w:sz w:val="28"/>
          <w:szCs w:val="28"/>
        </w:rPr>
        <w:t>Крупнейшие города Африки:</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1.    Каир.</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2.    Лагос.</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lastRenderedPageBreak/>
        <w:drawing>
          <wp:inline distT="0" distB="0" distL="0" distR="0">
            <wp:extent cx="5553075" cy="3902161"/>
            <wp:effectExtent l="0" t="0" r="0" b="3175"/>
            <wp:docPr id="15" name="Рисунок 15" descr="Столица Египта – Ка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олица Египта – Каир"/>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8118" cy="3905705"/>
                    </a:xfrm>
                    <a:prstGeom prst="rect">
                      <a:avLst/>
                    </a:prstGeom>
                    <a:noFill/>
                    <a:ln>
                      <a:noFill/>
                    </a:ln>
                  </pic:spPr>
                </pic:pic>
              </a:graphicData>
            </a:graphic>
          </wp:inline>
        </w:drawing>
      </w:r>
    </w:p>
    <w:p w:rsidR="00283B86" w:rsidRPr="00283B86" w:rsidRDefault="00283B86" w:rsidP="00283B86">
      <w:pPr>
        <w:rPr>
          <w:rFonts w:ascii="Times New Roman" w:hAnsi="Times New Roman" w:cs="Times New Roman"/>
          <w:sz w:val="28"/>
          <w:szCs w:val="28"/>
        </w:rPr>
      </w:pPr>
      <w:r>
        <w:rPr>
          <w:rFonts w:ascii="Times New Roman" w:hAnsi="Times New Roman" w:cs="Times New Roman"/>
          <w:sz w:val="28"/>
          <w:szCs w:val="28"/>
        </w:rPr>
        <w:t xml:space="preserve">Рис. 5. Столица Египта – Каир </w:t>
      </w:r>
    </w:p>
    <w:p w:rsidR="00283B86" w:rsidRPr="00283B86" w:rsidRDefault="00283B86" w:rsidP="00283B86">
      <w:pPr>
        <w:rPr>
          <w:rFonts w:ascii="Times New Roman" w:hAnsi="Times New Roman" w:cs="Times New Roman"/>
          <w:b/>
          <w:bCs/>
          <w:sz w:val="28"/>
          <w:szCs w:val="28"/>
        </w:rPr>
      </w:pPr>
      <w:hyperlink r:id="rId38" w:anchor="mediaplayer" w:tooltip="Смотреть в видеоуроке" w:history="1">
        <w:r w:rsidRPr="00283B86">
          <w:rPr>
            <w:rStyle w:val="a3"/>
            <w:rFonts w:ascii="Times New Roman" w:hAnsi="Times New Roman" w:cs="Times New Roman"/>
            <w:sz w:val="28"/>
            <w:szCs w:val="28"/>
          </w:rPr>
          <w:t>6. Африканский союз</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i/>
          <w:iCs/>
          <w:sz w:val="28"/>
          <w:szCs w:val="28"/>
        </w:rPr>
        <w:t>Африканский союз</w:t>
      </w:r>
      <w:r w:rsidRPr="00283B86">
        <w:rPr>
          <w:rFonts w:ascii="Times New Roman" w:hAnsi="Times New Roman" w:cs="Times New Roman"/>
          <w:sz w:val="28"/>
          <w:szCs w:val="28"/>
        </w:rPr>
        <w:t> – международная межправительственная организация, объединяющая 54 государства </w:t>
      </w:r>
      <w:proofErr w:type="spellStart"/>
      <w:r w:rsidRPr="00283B86">
        <w:rPr>
          <w:rFonts w:ascii="Times New Roman" w:hAnsi="Times New Roman" w:cs="Times New Roman"/>
          <w:sz w:val="28"/>
          <w:szCs w:val="28"/>
        </w:rPr>
        <w:t>Африки.Важнейшие</w:t>
      </w:r>
      <w:proofErr w:type="spellEnd"/>
      <w:r w:rsidRPr="00283B86">
        <w:rPr>
          <w:rFonts w:ascii="Times New Roman" w:hAnsi="Times New Roman" w:cs="Times New Roman"/>
          <w:sz w:val="28"/>
          <w:szCs w:val="28"/>
        </w:rPr>
        <w:t xml:space="preserve"> решения в рамках организации принимаются на Ассамблее Африканского союза – собрании глав государств и правительств государств – членов организации, которое проводится раз в полгода. Секретариат Африканского союза и Комиссия Африканского союза расположены в Аддис-Абебе, столице Эфиопии. В феврале 2009 года было принято решение о преобразовании Комиссии Африканского союза в Полномочный орган Африканского союза. Планируется создание многих общих органов управления, введение общей валюты. Задачами Африканского союза являются поддержание мира на материке, развитие стран.</w:t>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lastRenderedPageBreak/>
        <w:drawing>
          <wp:inline distT="0" distB="0" distL="0" distR="0">
            <wp:extent cx="5753100" cy="3666271"/>
            <wp:effectExtent l="0" t="0" r="0" b="0"/>
            <wp:docPr id="14" name="Рисунок 14" descr="Флаг Африкан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лаг Африканского союз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416" cy="3667747"/>
                    </a:xfrm>
                    <a:prstGeom prst="rect">
                      <a:avLst/>
                    </a:prstGeom>
                    <a:noFill/>
                    <a:ln>
                      <a:noFill/>
                    </a:ln>
                  </pic:spPr>
                </pic:pic>
              </a:graphicData>
            </a:graphic>
          </wp:inline>
        </w:drawing>
      </w:r>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Р</w:t>
      </w:r>
      <w:r>
        <w:rPr>
          <w:rFonts w:ascii="Times New Roman" w:hAnsi="Times New Roman" w:cs="Times New Roman"/>
          <w:sz w:val="28"/>
          <w:szCs w:val="28"/>
        </w:rPr>
        <w:t>ис. 6. Флаг Африканского союза</w:t>
      </w:r>
    </w:p>
    <w:p w:rsidR="00283B86" w:rsidRPr="00283B86" w:rsidRDefault="00283B86" w:rsidP="00283B86">
      <w:pPr>
        <w:rPr>
          <w:rFonts w:ascii="Times New Roman" w:hAnsi="Times New Roman" w:cs="Times New Roman"/>
          <w:b/>
          <w:bCs/>
          <w:sz w:val="28"/>
          <w:szCs w:val="28"/>
        </w:rPr>
      </w:pPr>
      <w:hyperlink r:id="rId40" w:anchor="mediaplayer" w:tooltip="Смотреть в видеоуроке" w:history="1">
        <w:r w:rsidRPr="00283B86">
          <w:rPr>
            <w:rStyle w:val="a3"/>
            <w:rFonts w:ascii="Times New Roman" w:hAnsi="Times New Roman" w:cs="Times New Roman"/>
            <w:sz w:val="28"/>
            <w:szCs w:val="28"/>
          </w:rPr>
          <w:t>7. Конфликт конфликтов</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i/>
          <w:iCs/>
          <w:sz w:val="28"/>
          <w:szCs w:val="28"/>
        </w:rPr>
        <w:t>Конфликт конфликтов.</w:t>
      </w:r>
      <w:r w:rsidRPr="00283B86">
        <w:rPr>
          <w:rFonts w:ascii="Times New Roman" w:hAnsi="Times New Roman" w:cs="Times New Roman"/>
          <w:sz w:val="28"/>
          <w:szCs w:val="28"/>
        </w:rPr>
        <w:t xml:space="preserve"> Африка является самым </w:t>
      </w:r>
      <w:proofErr w:type="spellStart"/>
      <w:r w:rsidRPr="00283B86">
        <w:rPr>
          <w:rFonts w:ascii="Times New Roman" w:hAnsi="Times New Roman" w:cs="Times New Roman"/>
          <w:sz w:val="28"/>
          <w:szCs w:val="28"/>
        </w:rPr>
        <w:t>конфликтоопасным</w:t>
      </w:r>
      <w:proofErr w:type="spellEnd"/>
      <w:r w:rsidRPr="00283B86">
        <w:rPr>
          <w:rFonts w:ascii="Times New Roman" w:hAnsi="Times New Roman" w:cs="Times New Roman"/>
          <w:sz w:val="28"/>
          <w:szCs w:val="28"/>
        </w:rPr>
        <w:t xml:space="preserve"> регионом мира. В последние десятилетия за Африкой прочно утвердилась репутация самого </w:t>
      </w:r>
      <w:proofErr w:type="spellStart"/>
      <w:r w:rsidRPr="00283B86">
        <w:rPr>
          <w:rFonts w:ascii="Times New Roman" w:hAnsi="Times New Roman" w:cs="Times New Roman"/>
          <w:sz w:val="28"/>
          <w:szCs w:val="28"/>
        </w:rPr>
        <w:t>конфликтоопасного</w:t>
      </w:r>
      <w:proofErr w:type="spellEnd"/>
      <w:r w:rsidRPr="00283B86">
        <w:rPr>
          <w:rFonts w:ascii="Times New Roman" w:hAnsi="Times New Roman" w:cs="Times New Roman"/>
          <w:sz w:val="28"/>
          <w:szCs w:val="28"/>
        </w:rPr>
        <w:t xml:space="preserve"> региона нашей планеты. Поэтому ее все чаще стали именовать континентом конфликтов, или, более образно, кипящим континентом. Действительно, уже в </w:t>
      </w:r>
      <w:proofErr w:type="spellStart"/>
      <w:r w:rsidRPr="00283B86">
        <w:rPr>
          <w:rFonts w:ascii="Times New Roman" w:hAnsi="Times New Roman" w:cs="Times New Roman"/>
          <w:sz w:val="28"/>
          <w:szCs w:val="28"/>
        </w:rPr>
        <w:t>постколониальный</w:t>
      </w:r>
      <w:proofErr w:type="spellEnd"/>
      <w:r w:rsidRPr="00283B86">
        <w:rPr>
          <w:rFonts w:ascii="Times New Roman" w:hAnsi="Times New Roman" w:cs="Times New Roman"/>
          <w:sz w:val="28"/>
          <w:szCs w:val="28"/>
        </w:rPr>
        <w:t xml:space="preserve"> период здесь было зафиксировано 35 вооруженных конфликтов, в ходе которых погибло около 10 млн человек. На протяжении многих лет и даже десятилетий болевыми точками на континенте оставались Ангола, Сомали, Судан, Заир (ныне Демократическая Республика Конго), Руанда, Бурунди, Либерия, Нигерия, Эфиопия, Мозамбик, Западная Сахара, Уганда, Чад, Мавритания, некоторые другие страны.</w:t>
      </w:r>
    </w:p>
    <w:p w:rsidR="00283B86" w:rsidRPr="00283B86" w:rsidRDefault="00283B86" w:rsidP="00283B86">
      <w:pPr>
        <w:rPr>
          <w:rFonts w:ascii="Times New Roman" w:hAnsi="Times New Roman" w:cs="Times New Roman"/>
          <w:sz w:val="28"/>
          <w:szCs w:val="28"/>
        </w:rPr>
      </w:pPr>
      <w:bookmarkStart w:id="0" w:name="_GoBack"/>
      <w:r w:rsidRPr="00283B86">
        <w:rPr>
          <w:rFonts w:ascii="Times New Roman" w:hAnsi="Times New Roman" w:cs="Times New Roman"/>
          <w:sz w:val="28"/>
          <w:szCs w:val="28"/>
        </w:rPr>
        <w:lastRenderedPageBreak/>
        <w:drawing>
          <wp:inline distT="0" distB="0" distL="0" distR="0">
            <wp:extent cx="5486400" cy="3472899"/>
            <wp:effectExtent l="0" t="0" r="0" b="0"/>
            <wp:docPr id="13" name="Рисунок 13" descr="Военный конфликт в М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енный конфликт в Мал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0158" cy="3475278"/>
                    </a:xfrm>
                    <a:prstGeom prst="rect">
                      <a:avLst/>
                    </a:prstGeom>
                    <a:noFill/>
                    <a:ln>
                      <a:noFill/>
                    </a:ln>
                  </pic:spPr>
                </pic:pic>
              </a:graphicData>
            </a:graphic>
          </wp:inline>
        </w:drawing>
      </w:r>
      <w:bookmarkEnd w:id="0"/>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sz w:val="28"/>
          <w:szCs w:val="28"/>
        </w:rPr>
        <w:t>Р</w:t>
      </w:r>
      <w:r>
        <w:rPr>
          <w:rFonts w:ascii="Times New Roman" w:hAnsi="Times New Roman" w:cs="Times New Roman"/>
          <w:sz w:val="28"/>
          <w:szCs w:val="28"/>
        </w:rPr>
        <w:t xml:space="preserve">ис. 7. Военный конфликт в Мали </w:t>
      </w:r>
    </w:p>
    <w:p w:rsidR="00283B86" w:rsidRPr="00283B86" w:rsidRDefault="00283B86" w:rsidP="00283B86">
      <w:pPr>
        <w:rPr>
          <w:rFonts w:ascii="Times New Roman" w:hAnsi="Times New Roman" w:cs="Times New Roman"/>
          <w:b/>
          <w:bCs/>
          <w:sz w:val="28"/>
          <w:szCs w:val="28"/>
        </w:rPr>
      </w:pPr>
      <w:hyperlink r:id="rId42" w:anchor="mediaplayer" w:tooltip="Смотреть в видеоуроке" w:history="1">
        <w:r w:rsidRPr="00283B86">
          <w:rPr>
            <w:rStyle w:val="a3"/>
            <w:rFonts w:ascii="Times New Roman" w:hAnsi="Times New Roman" w:cs="Times New Roman"/>
            <w:sz w:val="28"/>
            <w:szCs w:val="28"/>
          </w:rPr>
          <w:t>8. Рабство</w:t>
        </w:r>
      </w:hyperlink>
    </w:p>
    <w:p w:rsidR="00283B86" w:rsidRPr="00283B86" w:rsidRDefault="00283B86" w:rsidP="00283B86">
      <w:pPr>
        <w:rPr>
          <w:rFonts w:ascii="Times New Roman" w:hAnsi="Times New Roman" w:cs="Times New Roman"/>
          <w:sz w:val="28"/>
          <w:szCs w:val="28"/>
        </w:rPr>
      </w:pPr>
      <w:r w:rsidRPr="00283B86">
        <w:rPr>
          <w:rFonts w:ascii="Times New Roman" w:hAnsi="Times New Roman" w:cs="Times New Roman"/>
          <w:i/>
          <w:iCs/>
          <w:sz w:val="28"/>
          <w:szCs w:val="28"/>
        </w:rPr>
        <w:t>Рабство.</w:t>
      </w:r>
      <w:r w:rsidRPr="00283B86">
        <w:rPr>
          <w:rFonts w:ascii="Times New Roman" w:hAnsi="Times New Roman" w:cs="Times New Roman"/>
          <w:sz w:val="28"/>
          <w:szCs w:val="28"/>
        </w:rPr>
        <w:t> Европейцы давно стали порабощать жителей Африки и использовали их как рабочую силу, получая тем самым прибыль. </w:t>
      </w:r>
    </w:p>
    <w:p w:rsidR="009917F0" w:rsidRDefault="00283B86" w:rsidP="009917F0">
      <w:pPr>
        <w:rPr>
          <w:rFonts w:ascii="Times New Roman" w:hAnsi="Times New Roman" w:cs="Times New Roman"/>
          <w:b/>
          <w:sz w:val="28"/>
          <w:szCs w:val="28"/>
        </w:rPr>
      </w:pPr>
      <w:r>
        <w:rPr>
          <w:rFonts w:ascii="Times New Roman" w:hAnsi="Times New Roman" w:cs="Times New Roman"/>
          <w:b/>
          <w:sz w:val="28"/>
          <w:szCs w:val="28"/>
        </w:rPr>
        <w:t>Домашнее задание.</w:t>
      </w:r>
    </w:p>
    <w:p w:rsidR="00283B86" w:rsidRPr="00283B86" w:rsidRDefault="00283B86" w:rsidP="009917F0">
      <w:pPr>
        <w:rPr>
          <w:rFonts w:ascii="Times New Roman" w:hAnsi="Times New Roman" w:cs="Times New Roman"/>
          <w:sz w:val="28"/>
          <w:szCs w:val="28"/>
        </w:rPr>
      </w:pPr>
      <w:r>
        <w:rPr>
          <w:rFonts w:ascii="Times New Roman" w:hAnsi="Times New Roman" w:cs="Times New Roman"/>
          <w:sz w:val="28"/>
          <w:szCs w:val="28"/>
        </w:rPr>
        <w:t>На контурную карту нанесите страны Зарубежной Азии и Африки, обозначьте столицы.</w:t>
      </w:r>
    </w:p>
    <w:p w:rsidR="009917F0" w:rsidRPr="009917F0" w:rsidRDefault="009917F0">
      <w:pPr>
        <w:rPr>
          <w:rFonts w:ascii="Times New Roman" w:hAnsi="Times New Roman" w:cs="Times New Roman"/>
          <w:sz w:val="28"/>
          <w:szCs w:val="28"/>
        </w:rPr>
      </w:pPr>
    </w:p>
    <w:sectPr w:rsidR="009917F0" w:rsidRPr="009917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232"/>
    <w:rsid w:val="00283B86"/>
    <w:rsid w:val="00925C7B"/>
    <w:rsid w:val="009917F0"/>
    <w:rsid w:val="009F6D2C"/>
    <w:rsid w:val="00AB12F0"/>
    <w:rsid w:val="00AD7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184F"/>
  <w15:chartTrackingRefBased/>
  <w15:docId w15:val="{581B0AFF-A6C2-43C8-B1B1-C18974FB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17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766243">
      <w:bodyDiv w:val="1"/>
      <w:marLeft w:val="0"/>
      <w:marRight w:val="0"/>
      <w:marTop w:val="0"/>
      <w:marBottom w:val="0"/>
      <w:divBdr>
        <w:top w:val="none" w:sz="0" w:space="0" w:color="auto"/>
        <w:left w:val="none" w:sz="0" w:space="0" w:color="auto"/>
        <w:bottom w:val="none" w:sz="0" w:space="0" w:color="auto"/>
        <w:right w:val="none" w:sz="0" w:space="0" w:color="auto"/>
      </w:divBdr>
    </w:div>
    <w:div w:id="1363899730">
      <w:bodyDiv w:val="1"/>
      <w:marLeft w:val="0"/>
      <w:marRight w:val="0"/>
      <w:marTop w:val="0"/>
      <w:marBottom w:val="0"/>
      <w:divBdr>
        <w:top w:val="none" w:sz="0" w:space="0" w:color="auto"/>
        <w:left w:val="none" w:sz="0" w:space="0" w:color="auto"/>
        <w:bottom w:val="none" w:sz="0" w:space="0" w:color="auto"/>
        <w:right w:val="none" w:sz="0" w:space="0" w:color="auto"/>
      </w:divBdr>
    </w:div>
    <w:div w:id="18096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urok.ru/lesson/geografy/10-klass/avstraliya-i-okeaniya/obschiy-ekonomiko-geograficheskiy-obzor-avstralii" TargetMode="External"/><Relationship Id="rId18" Type="http://schemas.openxmlformats.org/officeDocument/2006/relationships/hyperlink" Target="https://interneturok.ru/lesson/geografy/10-klass/avstraliya-i-okeaniya/obschiy-ekonomiko-geograficheskiy-obzor-avstralii" TargetMode="External"/><Relationship Id="rId26" Type="http://schemas.openxmlformats.org/officeDocument/2006/relationships/hyperlink" Target="https://interneturok.ru/lesson/geografy/10-klass/avstraliya-i-okeaniya/obschiy-ekonomiko-geograficheskiy-obzor-avstralii" TargetMode="External"/><Relationship Id="rId39" Type="http://schemas.openxmlformats.org/officeDocument/2006/relationships/image" Target="media/image18.png"/><Relationship Id="rId21" Type="http://schemas.openxmlformats.org/officeDocument/2006/relationships/hyperlink" Target="https://interneturok.ru/lesson/geografy/10-klass/avstraliya-i-okeaniya/obschiy-ekonomiko-geograficheskiy-obzor-avstralii" TargetMode="External"/><Relationship Id="rId34" Type="http://schemas.openxmlformats.org/officeDocument/2006/relationships/hyperlink" Target="https://interneturok.ru/lesson/geografy/10-klass/afrika/sostav-politicheskaya-karta-naselenie-afriki" TargetMode="External"/><Relationship Id="rId42" Type="http://schemas.openxmlformats.org/officeDocument/2006/relationships/hyperlink" Target="https://interneturok.ru/lesson/geografy/10-klass/afrika/sostav-politicheskaya-karta-naselenie-afriki"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interneturok.ru/lesson/geografy/10-klass/avstraliya-i-okeaniya/obschiy-ekonomiko-geograficheskiy-obzor-avstralii" TargetMode="External"/><Relationship Id="rId20" Type="http://schemas.openxmlformats.org/officeDocument/2006/relationships/image" Target="media/image10.jpeg"/><Relationship Id="rId29" Type="http://schemas.openxmlformats.org/officeDocument/2006/relationships/hyperlink" Target="https://interneturok.ru/lesson/geografy/10-klass/afrika/sostav-politicheskaya-karta-naselenie-afriki" TargetMode="External"/><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interneturok.ru/lesson/geografy/10-klass/zarubezhnaja-azija/yaponiya-obschaya-harakteristika"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yperlink" Target="https://interneturok.ru/lesson/geografy/10-klass/afrika/sostav-politicheskaya-karta-naselenie-afriki"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interneturok.ru/lesson/geografy/10-klass/afrika/sostav-politicheskaya-karta-naselenie-afriki" TargetMode="External"/><Relationship Id="rId36" Type="http://schemas.openxmlformats.org/officeDocument/2006/relationships/image" Target="media/image16.jpeg"/><Relationship Id="rId10" Type="http://schemas.openxmlformats.org/officeDocument/2006/relationships/hyperlink" Target="https://interneturok.ru/lesson/geografy/10-klass/zarubezhnaja-azija/yaponiya-obschaya-harakteristika" TargetMode="External"/><Relationship Id="rId19" Type="http://schemas.openxmlformats.org/officeDocument/2006/relationships/image" Target="media/image9.jpeg"/><Relationship Id="rId31" Type="http://schemas.openxmlformats.org/officeDocument/2006/relationships/hyperlink" Target="https://interneturok.ru/lesson/geografy/10-klass/afrika/sostav-politicheskaya-karta-naselenie-afriki" TargetMode="External"/><Relationship Id="rId44" Type="http://schemas.openxmlformats.org/officeDocument/2006/relationships/theme" Target="theme/theme1.xml"/><Relationship Id="rId4" Type="http://schemas.openxmlformats.org/officeDocument/2006/relationships/hyperlink" Target="https://interneturok.ru/lesson/geografy/10-klass/zarubezhnaja-azija/yaponiya-obschaya-harakteristika" TargetMode="External"/><Relationship Id="rId9" Type="http://schemas.openxmlformats.org/officeDocument/2006/relationships/hyperlink" Target="https://interneturok.ru/lesson/geografy/10-klass/zarubezhnaja-azija/yaponiya-obschaya-harakteristika" TargetMode="External"/><Relationship Id="rId14" Type="http://schemas.openxmlformats.org/officeDocument/2006/relationships/image" Target="media/image6.png"/><Relationship Id="rId22" Type="http://schemas.openxmlformats.org/officeDocument/2006/relationships/hyperlink" Target="https://interneturok.ru/lesson/geografy/10-klass/avstraliya-i-okeaniya/obschiy-ekonomiko-geograficheskiy-obzor-avstralii" TargetMode="External"/><Relationship Id="rId27" Type="http://schemas.openxmlformats.org/officeDocument/2006/relationships/hyperlink" Target="https://interneturok.ru/lesson/geografy/10-klass/avstraliya-i-okeaniya/obschiy-ekonomiko-geograficheskiy-obzor-avstralii"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interneturok.ru/lesson/geografy/10-klass/avstraliya-i-okeaniya/obschiy-ekonomiko-geograficheskiy-obzor-avstralii" TargetMode="External"/><Relationship Id="rId33" Type="http://schemas.openxmlformats.org/officeDocument/2006/relationships/hyperlink" Target="https://interneturok.ru/lesson/geografy/10-klass/afrika/sostav-politicheskaya-karta-naselenie-afriki" TargetMode="External"/><Relationship Id="rId38" Type="http://schemas.openxmlformats.org/officeDocument/2006/relationships/hyperlink" Target="https://interneturok.ru/lesson/geografy/10-klass/afrika/sostav-politicheskaya-karta-naselenie-afr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3625</Words>
  <Characters>20665</Characters>
  <Application>Microsoft Office Word</Application>
  <DocSecurity>0</DocSecurity>
  <Lines>172</Lines>
  <Paragraphs>48</Paragraphs>
  <ScaleCrop>false</ScaleCrop>
  <Company/>
  <LinksUpToDate>false</LinksUpToDate>
  <CharactersWithSpaces>24242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2020-05-05T19:02:00Z</dcterms:created>
  <dcterms:modified xsi:type="dcterms:W3CDTF">2020-06-11T10:46:00Z</dcterms:modified>
</cp:coreProperties>
</file>