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D707BC">
        <w:rPr>
          <w:rStyle w:val="contextualspellingandgrammarerror"/>
          <w:b/>
          <w:bCs/>
          <w:color w:val="00000A"/>
          <w:sz w:val="28"/>
          <w:szCs w:val="30"/>
        </w:rPr>
        <w:t>5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511A85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>
        <w:rPr>
          <w:rStyle w:val="normaltextrun"/>
          <w:b/>
          <w:bCs/>
          <w:color w:val="00000A"/>
          <w:sz w:val="28"/>
          <w:szCs w:val="30"/>
        </w:rPr>
        <w:t>Консультация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511A85" w:rsidRPr="002A1D79" w:rsidRDefault="002A1D79" w:rsidP="00511A85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="00511A85">
        <w:rPr>
          <w:rStyle w:val="normaltextrun"/>
          <w:color w:val="00000A"/>
          <w:sz w:val="28"/>
          <w:szCs w:val="30"/>
        </w:rPr>
        <w:t>Подготовка к защите дипломной работы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A85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028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07BC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1BC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dcterms:created xsi:type="dcterms:W3CDTF">2020-05-21T10:35:00Z</dcterms:created>
  <dcterms:modified xsi:type="dcterms:W3CDTF">2020-06-15T10:57:00Z</dcterms:modified>
</cp:coreProperties>
</file>