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B2" w:rsidRDefault="005A17B2">
      <w:pPr>
        <w:rPr>
          <w:rFonts w:ascii="Times New Roman" w:hAnsi="Times New Roman" w:cs="Times New Roman"/>
          <w:sz w:val="28"/>
          <w:szCs w:val="28"/>
        </w:rPr>
      </w:pPr>
      <w:r>
        <w:rPr>
          <w:rFonts w:ascii="Times New Roman" w:hAnsi="Times New Roman" w:cs="Times New Roman"/>
          <w:sz w:val="28"/>
          <w:szCs w:val="28"/>
        </w:rPr>
        <w:t>29.05.20. География 20 гр. Преподаватель Любимова О.В.</w:t>
      </w:r>
    </w:p>
    <w:p w:rsidR="00AC6647" w:rsidRDefault="00AC6647">
      <w:pPr>
        <w:rPr>
          <w:rFonts w:ascii="Times New Roman" w:hAnsi="Times New Roman" w:cs="Times New Roman"/>
          <w:sz w:val="28"/>
          <w:szCs w:val="28"/>
        </w:rPr>
      </w:pPr>
      <w:r>
        <w:rPr>
          <w:rFonts w:ascii="Times New Roman" w:hAnsi="Times New Roman" w:cs="Times New Roman"/>
          <w:sz w:val="28"/>
          <w:szCs w:val="28"/>
        </w:rPr>
        <w:t>Работу сдать 30.05.20.</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b/>
          <w:bCs/>
          <w:sz w:val="28"/>
          <w:szCs w:val="28"/>
        </w:rPr>
        <w:t>Состав Латинской Америки. Политическая карта</w:t>
      </w:r>
    </w:p>
    <w:p w:rsidR="00AC6647" w:rsidRPr="00AC6647" w:rsidRDefault="00AC6647" w:rsidP="00AC6647">
      <w:pPr>
        <w:rPr>
          <w:rFonts w:ascii="Times New Roman" w:hAnsi="Times New Roman" w:cs="Times New Roman"/>
          <w:b/>
          <w:bCs/>
          <w:sz w:val="28"/>
          <w:szCs w:val="28"/>
        </w:rPr>
      </w:pPr>
      <w:hyperlink r:id="rId4" w:anchor="mediaplayer" w:tooltip="Смотреть в видеоуроке" w:history="1">
        <w:r w:rsidRPr="00AC6647">
          <w:rPr>
            <w:rStyle w:val="a3"/>
            <w:rFonts w:ascii="Times New Roman" w:hAnsi="Times New Roman" w:cs="Times New Roman"/>
            <w:sz w:val="28"/>
            <w:szCs w:val="28"/>
          </w:rPr>
          <w:t>1. Общая характеристика Латинской Америки. Состав</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Латинской Америкой называют регион Западного полушария, расположенный между США и Антарктидой. В составе Латинской Америки выделяют несколько </w:t>
      </w:r>
      <w:proofErr w:type="spellStart"/>
      <w:r w:rsidRPr="00AC6647">
        <w:rPr>
          <w:rFonts w:ascii="Times New Roman" w:hAnsi="Times New Roman" w:cs="Times New Roman"/>
          <w:sz w:val="28"/>
          <w:szCs w:val="28"/>
        </w:rPr>
        <w:t>субрегионов</w:t>
      </w:r>
      <w:proofErr w:type="spellEnd"/>
      <w:r w:rsidRPr="00AC6647">
        <w:rPr>
          <w:rFonts w:ascii="Times New Roman" w:hAnsi="Times New Roman" w:cs="Times New Roman"/>
          <w:sz w:val="28"/>
          <w:szCs w:val="28"/>
        </w:rPr>
        <w:t>. Это Средняя Америка (Мексика, страны Центральной Америки и Вест-Индии), Андские страны (Венесуэла, Колумбия, Эквадор, Перу, Боливия, Чили), страны бассейна Ла-Платы (Парагвай, Уругвай, Аргентина), Бразилия. Название «Латинская Америка» происходит от исторически сложившегося в этой части мира преобладающего влияния языка, культуры и обычаев романских (латинских) народов Пиренейского полуострова. </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Регион занимает площадь 21 млн кв. км с населением более 570 млн человек.</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4371975" cy="5238750"/>
            <wp:effectExtent l="0" t="0" r="9525" b="0"/>
            <wp:docPr id="4" name="Рисунок 4" descr="Политическая карта Латинской Аме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итическая карта Латинской Амер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523875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t>Рис. 1. Полити</w:t>
      </w:r>
      <w:r>
        <w:rPr>
          <w:rFonts w:ascii="Times New Roman" w:hAnsi="Times New Roman" w:cs="Times New Roman"/>
          <w:sz w:val="28"/>
          <w:szCs w:val="28"/>
        </w:rPr>
        <w:t xml:space="preserve">ческая карта Латинской Америки </w:t>
      </w:r>
    </w:p>
    <w:p w:rsidR="00AC6647" w:rsidRPr="00AC6647" w:rsidRDefault="00AC6647" w:rsidP="00AC6647">
      <w:pPr>
        <w:rPr>
          <w:rFonts w:ascii="Times New Roman" w:hAnsi="Times New Roman" w:cs="Times New Roman"/>
          <w:b/>
          <w:bCs/>
          <w:sz w:val="28"/>
          <w:szCs w:val="28"/>
        </w:rPr>
      </w:pPr>
      <w:hyperlink r:id="rId6" w:anchor="mediaplayer" w:tooltip="Смотреть в видеоуроке" w:history="1">
        <w:r w:rsidRPr="00AC6647">
          <w:rPr>
            <w:rStyle w:val="a3"/>
            <w:rFonts w:ascii="Times New Roman" w:hAnsi="Times New Roman" w:cs="Times New Roman"/>
            <w:sz w:val="28"/>
            <w:szCs w:val="28"/>
          </w:rPr>
          <w:t>2. Разнообразие стран Латинской Америки по площади</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Страны Латинской Америки различны по площади: самая большая страна региона – Бразилия, самые маленькие находятся в бассейне Карибского моря.</w:t>
      </w:r>
    </w:p>
    <w:p w:rsidR="00AC6647" w:rsidRPr="00AC6647" w:rsidRDefault="00AC6647" w:rsidP="00AC6647">
      <w:pPr>
        <w:rPr>
          <w:rFonts w:ascii="Times New Roman" w:hAnsi="Times New Roman" w:cs="Times New Roman"/>
          <w:b/>
          <w:bCs/>
          <w:sz w:val="28"/>
          <w:szCs w:val="28"/>
        </w:rPr>
      </w:pPr>
      <w:hyperlink r:id="rId7" w:anchor="mediaplayer" w:tooltip="Смотреть в видеоуроке" w:history="1">
        <w:r w:rsidRPr="00AC6647">
          <w:rPr>
            <w:rStyle w:val="a3"/>
            <w:rFonts w:ascii="Times New Roman" w:hAnsi="Times New Roman" w:cs="Times New Roman"/>
            <w:sz w:val="28"/>
            <w:szCs w:val="28"/>
          </w:rPr>
          <w:t>3. Границы, ЭГП, форма правления и устройства стран</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Границы между странами проходят в основном по рекам, хребтам и другим орографическим объектам.</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t>Экономико-географическое положение Латинской Америки: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1.     Близость к США.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Удаленность от других регионов мира.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3.     Наличие Панамского канала.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4.     Почти все страны (кроме Боливии и Парагвая) имеют выход к морю.</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По форме правления все страны региона – республики. В состав Латинской Америки входит более 33 стран. Некоторые страны входят в состав Содружества (например, Гайана, Доминика, </w:t>
      </w:r>
      <w:proofErr w:type="gramStart"/>
      <w:r w:rsidRPr="00AC6647">
        <w:rPr>
          <w:rFonts w:ascii="Times New Roman" w:hAnsi="Times New Roman" w:cs="Times New Roman"/>
          <w:sz w:val="28"/>
          <w:szCs w:val="28"/>
        </w:rPr>
        <w:t>Тринидад  и</w:t>
      </w:r>
      <w:proofErr w:type="gramEnd"/>
      <w:r w:rsidRPr="00AC6647">
        <w:rPr>
          <w:rFonts w:ascii="Times New Roman" w:hAnsi="Times New Roman" w:cs="Times New Roman"/>
          <w:sz w:val="28"/>
          <w:szCs w:val="28"/>
        </w:rPr>
        <w:t xml:space="preserve"> Тобаго). Гвиана принадлежит Франции. Куба является социалистическим государством.</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По форме административно-территориального устройства преобладают унитарные государства, федеративное устройство имеют следующие страны: Бразилия, Аргентина, Мексика, Венесуэла, </w:t>
      </w:r>
      <w:proofErr w:type="spellStart"/>
      <w:r w:rsidRPr="00AC6647">
        <w:rPr>
          <w:rFonts w:ascii="Times New Roman" w:hAnsi="Times New Roman" w:cs="Times New Roman"/>
          <w:sz w:val="28"/>
          <w:szCs w:val="28"/>
        </w:rPr>
        <w:t>Сент</w:t>
      </w:r>
      <w:proofErr w:type="spellEnd"/>
      <w:r w:rsidRPr="00AC6647">
        <w:rPr>
          <w:rFonts w:ascii="Times New Roman" w:hAnsi="Times New Roman" w:cs="Times New Roman"/>
          <w:sz w:val="28"/>
          <w:szCs w:val="28"/>
        </w:rPr>
        <w:t>-Китс и Невис.</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5295900" cy="3227311"/>
            <wp:effectExtent l="0" t="0" r="0" b="0"/>
            <wp:docPr id="3" name="Рисунок 3" descr="Флаг Сент-Китса и Нев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лаг Сент-Китса и Невис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565" cy="3229544"/>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Ри</w:t>
      </w:r>
      <w:r>
        <w:rPr>
          <w:rFonts w:ascii="Times New Roman" w:hAnsi="Times New Roman" w:cs="Times New Roman"/>
          <w:sz w:val="28"/>
          <w:szCs w:val="28"/>
        </w:rPr>
        <w:t xml:space="preserve">с. 2. Флаг </w:t>
      </w:r>
      <w:proofErr w:type="spellStart"/>
      <w:r>
        <w:rPr>
          <w:rFonts w:ascii="Times New Roman" w:hAnsi="Times New Roman" w:cs="Times New Roman"/>
          <w:sz w:val="28"/>
          <w:szCs w:val="28"/>
        </w:rPr>
        <w:t>Сент</w:t>
      </w:r>
      <w:proofErr w:type="spellEnd"/>
      <w:r>
        <w:rPr>
          <w:rFonts w:ascii="Times New Roman" w:hAnsi="Times New Roman" w:cs="Times New Roman"/>
          <w:sz w:val="28"/>
          <w:szCs w:val="28"/>
        </w:rPr>
        <w:t xml:space="preserve">-Китса и Невиса </w:t>
      </w:r>
    </w:p>
    <w:p w:rsidR="00AC6647" w:rsidRPr="00AC6647" w:rsidRDefault="00AC6647" w:rsidP="00AC6647">
      <w:pPr>
        <w:rPr>
          <w:rFonts w:ascii="Times New Roman" w:hAnsi="Times New Roman" w:cs="Times New Roman"/>
          <w:b/>
          <w:bCs/>
          <w:sz w:val="28"/>
          <w:szCs w:val="28"/>
        </w:rPr>
      </w:pPr>
      <w:hyperlink r:id="rId9" w:anchor="mediaplayer" w:tooltip="Смотреть в видеоуроке" w:history="1">
        <w:r w:rsidRPr="00AC6647">
          <w:rPr>
            <w:rStyle w:val="a3"/>
            <w:rFonts w:ascii="Times New Roman" w:hAnsi="Times New Roman" w:cs="Times New Roman"/>
            <w:sz w:val="28"/>
            <w:szCs w:val="28"/>
          </w:rPr>
          <w:t>4. Этапы формирования политической карты</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t>Этапы формирования политической карты Латинской Америки: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1.     Этап </w:t>
      </w:r>
      <w:proofErr w:type="spellStart"/>
      <w:r w:rsidRPr="00AC6647">
        <w:rPr>
          <w:rFonts w:ascii="Times New Roman" w:hAnsi="Times New Roman" w:cs="Times New Roman"/>
          <w:sz w:val="28"/>
          <w:szCs w:val="28"/>
        </w:rPr>
        <w:t>доевропейской</w:t>
      </w:r>
      <w:proofErr w:type="spellEnd"/>
      <w:r w:rsidRPr="00AC6647">
        <w:rPr>
          <w:rFonts w:ascii="Times New Roman" w:hAnsi="Times New Roman" w:cs="Times New Roman"/>
          <w:sz w:val="28"/>
          <w:szCs w:val="28"/>
        </w:rPr>
        <w:t xml:space="preserve"> колонизации.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Колониальный этап.</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3.     </w:t>
      </w:r>
      <w:proofErr w:type="spellStart"/>
      <w:r w:rsidRPr="00AC6647">
        <w:rPr>
          <w:rFonts w:ascii="Times New Roman" w:hAnsi="Times New Roman" w:cs="Times New Roman"/>
          <w:sz w:val="28"/>
          <w:szCs w:val="28"/>
        </w:rPr>
        <w:t>Послеколониальный</w:t>
      </w:r>
      <w:proofErr w:type="spellEnd"/>
      <w:r w:rsidRPr="00AC6647">
        <w:rPr>
          <w:rFonts w:ascii="Times New Roman" w:hAnsi="Times New Roman" w:cs="Times New Roman"/>
          <w:sz w:val="28"/>
          <w:szCs w:val="28"/>
        </w:rPr>
        <w:t xml:space="preserve"> этап.</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4.     Этап после Второй мировой войны.</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На территории Латинской Америки располагались цивилизации майя, ацтеков, инков.</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Территорию Латинской Америки осваивали в основном Испания и Португалия.</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Особый статус имеет Пуэрто-Рико. Пуэрто-Рико является зависимой от США территорией и имеет статус «</w:t>
      </w:r>
      <w:proofErr w:type="spellStart"/>
      <w:r w:rsidRPr="00AC6647">
        <w:rPr>
          <w:rFonts w:ascii="Times New Roman" w:hAnsi="Times New Roman" w:cs="Times New Roman"/>
          <w:sz w:val="28"/>
          <w:szCs w:val="28"/>
        </w:rPr>
        <w:t>неинкорпорированной</w:t>
      </w:r>
      <w:proofErr w:type="spellEnd"/>
      <w:r w:rsidRPr="00AC6647">
        <w:rPr>
          <w:rFonts w:ascii="Times New Roman" w:hAnsi="Times New Roman" w:cs="Times New Roman"/>
          <w:sz w:val="28"/>
          <w:szCs w:val="28"/>
        </w:rPr>
        <w:t xml:space="preserve"> организованной территории», что означает, что данная территория находится под управлением США (а не является их неотъемлемой частью), действие на территории Конституции США ограничено; верховная власть принадлежит Конгрессу США, но территория имеет собственную систему самоуправления.</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5943600" cy="3971245"/>
            <wp:effectExtent l="0" t="0" r="0" b="0"/>
            <wp:docPr id="2" name="Рисунок 2" descr="Пуэрто-Рико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эрто-Рико на карт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936" cy="3974142"/>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 xml:space="preserve">Рис. 3. Пуэрто-Рико на карте </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t>В настоящее время не решены многие вопросы, касающиеся границ и принадлежности территорий. Ярким примером могут служить спорные Фолклендские (</w:t>
      </w:r>
      <w:proofErr w:type="spellStart"/>
      <w:r w:rsidRPr="00AC6647">
        <w:rPr>
          <w:rFonts w:ascii="Times New Roman" w:hAnsi="Times New Roman" w:cs="Times New Roman"/>
          <w:sz w:val="28"/>
          <w:szCs w:val="28"/>
        </w:rPr>
        <w:t>Мальвинские</w:t>
      </w:r>
      <w:proofErr w:type="spellEnd"/>
      <w:r w:rsidRPr="00AC6647">
        <w:rPr>
          <w:rFonts w:ascii="Times New Roman" w:hAnsi="Times New Roman" w:cs="Times New Roman"/>
          <w:sz w:val="28"/>
          <w:szCs w:val="28"/>
        </w:rPr>
        <w:t>) острова между Великобританией и Аргентиной.</w:t>
      </w:r>
    </w:p>
    <w:p w:rsidR="00AC6647" w:rsidRPr="00AC6647" w:rsidRDefault="00AC6647" w:rsidP="00AC6647">
      <w:pPr>
        <w:rPr>
          <w:rFonts w:ascii="Times New Roman" w:hAnsi="Times New Roman" w:cs="Times New Roman"/>
          <w:b/>
          <w:bCs/>
          <w:sz w:val="28"/>
          <w:szCs w:val="28"/>
        </w:rPr>
      </w:pPr>
      <w:hyperlink r:id="rId11" w:anchor="mediaplayer" w:tooltip="Смотреть в видеоуроке" w:history="1">
        <w:r w:rsidRPr="00AC6647">
          <w:rPr>
            <w:rStyle w:val="a3"/>
            <w:rFonts w:ascii="Times New Roman" w:hAnsi="Times New Roman" w:cs="Times New Roman"/>
            <w:sz w:val="28"/>
            <w:szCs w:val="28"/>
          </w:rPr>
          <w:t>5. Остров Свободы</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t>Куба. </w:t>
      </w:r>
      <w:r w:rsidRPr="00AC6647">
        <w:rPr>
          <w:rFonts w:ascii="Times New Roman" w:hAnsi="Times New Roman" w:cs="Times New Roman"/>
          <w:sz w:val="28"/>
          <w:szCs w:val="28"/>
        </w:rPr>
        <w:t xml:space="preserve">Официальное название – Республика Куба, неофициальное с 1959 года – Остров Свободы – островное государство в северной части Карибского моря. Столица – Гавана. Куба – самое большое островное государство региона, протянувшееся на 1250 км. Оно расположено на стыке </w:t>
      </w:r>
      <w:proofErr w:type="spellStart"/>
      <w:r w:rsidRPr="00AC6647">
        <w:rPr>
          <w:rFonts w:ascii="Times New Roman" w:hAnsi="Times New Roman" w:cs="Times New Roman"/>
          <w:sz w:val="28"/>
          <w:szCs w:val="28"/>
        </w:rPr>
        <w:t>Карибскогo</w:t>
      </w:r>
      <w:proofErr w:type="spellEnd"/>
      <w:r w:rsidRPr="00AC6647">
        <w:rPr>
          <w:rFonts w:ascii="Times New Roman" w:hAnsi="Times New Roman" w:cs="Times New Roman"/>
          <w:sz w:val="28"/>
          <w:szCs w:val="28"/>
        </w:rPr>
        <w:t xml:space="preserve"> моря и Мексиканского залива, образующих «американское Средиземноморье». Изображенный на гербе страны ключ – символ </w:t>
      </w:r>
      <w:proofErr w:type="spellStart"/>
      <w:r w:rsidRPr="00AC6647">
        <w:rPr>
          <w:rFonts w:ascii="Times New Roman" w:hAnsi="Times New Roman" w:cs="Times New Roman"/>
          <w:sz w:val="28"/>
          <w:szCs w:val="28"/>
        </w:rPr>
        <w:t>тoгo</w:t>
      </w:r>
      <w:proofErr w:type="spellEnd"/>
      <w:r w:rsidRPr="00AC6647">
        <w:rPr>
          <w:rFonts w:ascii="Times New Roman" w:hAnsi="Times New Roman" w:cs="Times New Roman"/>
          <w:sz w:val="28"/>
          <w:szCs w:val="28"/>
        </w:rPr>
        <w:t xml:space="preserve">, что открытый Колумбом в 1492 г. остров на протяжении столетий был </w:t>
      </w:r>
      <w:proofErr w:type="spellStart"/>
      <w:r w:rsidRPr="00AC6647">
        <w:rPr>
          <w:rFonts w:ascii="Times New Roman" w:hAnsi="Times New Roman" w:cs="Times New Roman"/>
          <w:sz w:val="28"/>
          <w:szCs w:val="28"/>
        </w:rPr>
        <w:t>свoего</w:t>
      </w:r>
      <w:proofErr w:type="spellEnd"/>
      <w:r w:rsidRPr="00AC6647">
        <w:rPr>
          <w:rFonts w:ascii="Times New Roman" w:hAnsi="Times New Roman" w:cs="Times New Roman"/>
          <w:sz w:val="28"/>
          <w:szCs w:val="28"/>
        </w:rPr>
        <w:t xml:space="preserve"> </w:t>
      </w:r>
      <w:proofErr w:type="spellStart"/>
      <w:r w:rsidRPr="00AC6647">
        <w:rPr>
          <w:rFonts w:ascii="Times New Roman" w:hAnsi="Times New Roman" w:cs="Times New Roman"/>
          <w:sz w:val="28"/>
          <w:szCs w:val="28"/>
        </w:rPr>
        <w:t>poда</w:t>
      </w:r>
      <w:proofErr w:type="spellEnd"/>
      <w:r w:rsidRPr="00AC6647">
        <w:rPr>
          <w:rFonts w:ascii="Times New Roman" w:hAnsi="Times New Roman" w:cs="Times New Roman"/>
          <w:sz w:val="28"/>
          <w:szCs w:val="28"/>
        </w:rPr>
        <w:t xml:space="preserve"> ключом к Новому Свету. Куба является социалистическим государством, долгое время она была союзником СССР.</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4819650" cy="4791075"/>
            <wp:effectExtent l="0" t="0" r="0" b="9525"/>
            <wp:docPr id="1" name="Рисунок 1" descr="Герб К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уб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479107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 xml:space="preserve">Рис. 4. Герб Кубы </w:t>
      </w:r>
    </w:p>
    <w:p w:rsidR="00AC6647" w:rsidRPr="00AC6647" w:rsidRDefault="00AC6647" w:rsidP="00AC6647">
      <w:pPr>
        <w:rPr>
          <w:rFonts w:ascii="Times New Roman" w:hAnsi="Times New Roman" w:cs="Times New Roman"/>
          <w:b/>
          <w:bCs/>
          <w:sz w:val="28"/>
          <w:szCs w:val="28"/>
        </w:rPr>
      </w:pPr>
      <w:hyperlink r:id="rId13" w:anchor="mediaplayer" w:tooltip="Смотреть в видеоуроке" w:history="1">
        <w:r w:rsidRPr="00AC6647">
          <w:rPr>
            <w:rStyle w:val="a3"/>
            <w:rFonts w:ascii="Times New Roman" w:hAnsi="Times New Roman" w:cs="Times New Roman"/>
            <w:sz w:val="28"/>
            <w:szCs w:val="28"/>
          </w:rPr>
          <w:t>6. Хунта, захват Гренады</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lastRenderedPageBreak/>
        <w:t>Хунта. </w:t>
      </w:r>
      <w:r w:rsidRPr="00AC6647">
        <w:rPr>
          <w:rFonts w:ascii="Times New Roman" w:hAnsi="Times New Roman" w:cs="Times New Roman"/>
          <w:sz w:val="28"/>
          <w:szCs w:val="28"/>
        </w:rPr>
        <w:t xml:space="preserve">Во многих странах этим словом </w:t>
      </w:r>
      <w:proofErr w:type="spellStart"/>
      <w:r w:rsidRPr="00AC6647">
        <w:rPr>
          <w:rFonts w:ascii="Times New Roman" w:hAnsi="Times New Roman" w:cs="Times New Roman"/>
          <w:sz w:val="28"/>
          <w:szCs w:val="28"/>
        </w:rPr>
        <w:t>обозначаютразличные</w:t>
      </w:r>
      <w:proofErr w:type="spellEnd"/>
      <w:r w:rsidRPr="00AC6647">
        <w:rPr>
          <w:rFonts w:ascii="Times New Roman" w:hAnsi="Times New Roman" w:cs="Times New Roman"/>
          <w:sz w:val="28"/>
          <w:szCs w:val="28"/>
        </w:rPr>
        <w:t xml:space="preserve"> органы государственного управления, в том числе гражданские. В современном русском языке (как и в ряде других языков мира) слово «</w:t>
      </w:r>
      <w:r w:rsidRPr="00AC6647">
        <w:rPr>
          <w:rFonts w:ascii="Times New Roman" w:hAnsi="Times New Roman" w:cs="Times New Roman"/>
          <w:b/>
          <w:bCs/>
          <w:sz w:val="28"/>
          <w:szCs w:val="28"/>
        </w:rPr>
        <w:t>хунта»</w:t>
      </w:r>
      <w:r w:rsidRPr="00AC6647">
        <w:rPr>
          <w:rFonts w:ascii="Times New Roman" w:hAnsi="Times New Roman" w:cs="Times New Roman"/>
          <w:sz w:val="28"/>
          <w:szCs w:val="28"/>
        </w:rPr>
        <w:t> используется в основном для обозначения военной диктатуры, установившейся в результате государственного переворота. Ярким примером является Правительственная хунта Чили.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b/>
          <w:bCs/>
          <w:sz w:val="28"/>
          <w:szCs w:val="28"/>
        </w:rPr>
        <w:t>Население Латинской Америки</w:t>
      </w:r>
    </w:p>
    <w:p w:rsidR="00AC6647" w:rsidRPr="00AC6647" w:rsidRDefault="00AC6647" w:rsidP="00AC6647">
      <w:pPr>
        <w:rPr>
          <w:rFonts w:ascii="Times New Roman" w:hAnsi="Times New Roman" w:cs="Times New Roman"/>
          <w:b/>
          <w:bCs/>
          <w:sz w:val="28"/>
          <w:szCs w:val="28"/>
        </w:rPr>
      </w:pPr>
      <w:hyperlink r:id="rId14" w:anchor="mediaplayer" w:tooltip="Смотреть в видеоуроке" w:history="1">
        <w:r w:rsidRPr="00AC6647">
          <w:rPr>
            <w:rStyle w:val="a3"/>
            <w:rFonts w:ascii="Times New Roman" w:hAnsi="Times New Roman" w:cs="Times New Roman"/>
            <w:sz w:val="28"/>
            <w:szCs w:val="28"/>
          </w:rPr>
          <w:t>1. Общая характеристика. Этнический состав</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Численность населения региона превышает 570 млн чел. Этнический состав Латинской Америки довольно сложный, что вызвано особенностями исторического освоения региона. Крупнейшая страна по численности населения в регионе – Бразилия (почти 200 млн чел.).</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t>Основные расово-этнические группы современной Латинской Америки: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1.     Эмигранты из Европы</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Коренное население</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3.     Чернокожие</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Индейские племена и народности населяли территорию региона до прихода европейцев. Среди них были такие создатели высоких земледельческих цивилизаций, как ацтеки и майя в Мексике, инки в Центральных </w:t>
      </w:r>
      <w:proofErr w:type="spellStart"/>
      <w:r w:rsidRPr="00AC6647">
        <w:rPr>
          <w:rFonts w:ascii="Times New Roman" w:hAnsi="Times New Roman" w:cs="Times New Roman"/>
          <w:sz w:val="28"/>
          <w:szCs w:val="28"/>
        </w:rPr>
        <w:t>Aндах</w:t>
      </w:r>
      <w:proofErr w:type="spellEnd"/>
      <w:r w:rsidRPr="00AC6647">
        <w:rPr>
          <w:rFonts w:ascii="Times New Roman" w:hAnsi="Times New Roman" w:cs="Times New Roman"/>
          <w:sz w:val="28"/>
          <w:szCs w:val="28"/>
        </w:rPr>
        <w:t>. В наши дни коренное индейское население в регионе составляет примерно 15%. Очень многие географические названия в Латинской Америке, как и в Северной, имеют индейское происхождение. Прибывшие европейцы практически полностью уничтожили культуру и достижения индейцев, кроме того, истреблялось само индейское население.</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Вторую группу сформировали европейские переселенцы, прежде </w:t>
      </w:r>
      <w:proofErr w:type="spellStart"/>
      <w:r w:rsidRPr="00AC6647">
        <w:rPr>
          <w:rFonts w:ascii="Times New Roman" w:hAnsi="Times New Roman" w:cs="Times New Roman"/>
          <w:sz w:val="28"/>
          <w:szCs w:val="28"/>
        </w:rPr>
        <w:t>вceгo</w:t>
      </w:r>
      <w:proofErr w:type="spellEnd"/>
      <w:r w:rsidRPr="00AC6647">
        <w:rPr>
          <w:rFonts w:ascii="Times New Roman" w:hAnsi="Times New Roman" w:cs="Times New Roman"/>
          <w:sz w:val="28"/>
          <w:szCs w:val="28"/>
        </w:rPr>
        <w:t xml:space="preserve"> из Испании и Португалии, потомков которых называют креолами. До начала ХIХ в. европейская иммиграция была сравнительно невелика, но затем она приобрела большие масштабы.</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Третью группу образовали африканцы, которых, начиная с XVI в., колонизаторы ввозили в Бразилию, Вест-Индию и некоторые другие страны для работы на плантациях. Три века работорговли привели к тому, что ныне в Латинской Америке негры составляют 1/10 всех жителей. Распределительным центром работорговли был остров Ямайка.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drawing>
          <wp:inline distT="0" distB="0" distL="0" distR="0">
            <wp:extent cx="3895725" cy="2676525"/>
            <wp:effectExtent l="0" t="0" r="9525" b="9525"/>
            <wp:docPr id="12" name="Рисунок 12" descr="Жители Яма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ители Ямай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267652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 xml:space="preserve">Рис. 1. Жители Ямайки </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Более половины населения региона – это потомки смешанных браков:</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1.     Метисы (потомки от браков европеоидов и индейцев).</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Метисы присутствуют практически во всех странах Западного полушария, в том числе составляют большинство населения таких стран, как Мексика, Никарагуа, Перу, Колумбия, Венесуэла, Эквадор, Парагвай, Чили, Панама.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Мулаты (потомки от смешанных браков представителей европеоидной и негроидной рас).</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Мулаты составляют значительную часть населения Латинской Америки и стран Карибского бассейна (Доминиканская Республика – 73%, Куба – 51%, Бразилия – 38%).</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3.     Самбо (потомки от смешанных браков индейцев и негров).</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В некоторых странах Латинской Америки используются другие слова для обозначения потомков негро-индейских браков: в Бразилии «</w:t>
      </w:r>
      <w:proofErr w:type="spellStart"/>
      <w:r w:rsidRPr="00AC6647">
        <w:rPr>
          <w:rFonts w:ascii="Times New Roman" w:hAnsi="Times New Roman" w:cs="Times New Roman"/>
          <w:sz w:val="28"/>
          <w:szCs w:val="28"/>
        </w:rPr>
        <w:t>кафузу</w:t>
      </w:r>
      <w:proofErr w:type="spellEnd"/>
      <w:r w:rsidRPr="00AC6647">
        <w:rPr>
          <w:rFonts w:ascii="Times New Roman" w:hAnsi="Times New Roman" w:cs="Times New Roman"/>
          <w:sz w:val="28"/>
          <w:szCs w:val="28"/>
        </w:rPr>
        <w:t>», в Мексике «</w:t>
      </w:r>
      <w:proofErr w:type="spellStart"/>
      <w:r w:rsidRPr="00AC6647">
        <w:rPr>
          <w:rFonts w:ascii="Times New Roman" w:hAnsi="Times New Roman" w:cs="Times New Roman"/>
          <w:sz w:val="28"/>
          <w:szCs w:val="28"/>
        </w:rPr>
        <w:t>лобо</w:t>
      </w:r>
      <w:proofErr w:type="spellEnd"/>
      <w:r w:rsidRPr="00AC6647">
        <w:rPr>
          <w:rFonts w:ascii="Times New Roman" w:hAnsi="Times New Roman" w:cs="Times New Roman"/>
          <w:sz w:val="28"/>
          <w:szCs w:val="28"/>
        </w:rPr>
        <w:t>», в Гаити «марабу», в Гондурасе, Белизе, Гватемале – «</w:t>
      </w:r>
      <w:proofErr w:type="spellStart"/>
      <w:r w:rsidRPr="00AC6647">
        <w:rPr>
          <w:rFonts w:ascii="Times New Roman" w:hAnsi="Times New Roman" w:cs="Times New Roman"/>
          <w:sz w:val="28"/>
          <w:szCs w:val="28"/>
        </w:rPr>
        <w:t>гарифуна</w:t>
      </w:r>
      <w:proofErr w:type="spellEnd"/>
      <w:r w:rsidRPr="00AC6647">
        <w:rPr>
          <w:rFonts w:ascii="Times New Roman" w:hAnsi="Times New Roman" w:cs="Times New Roman"/>
          <w:sz w:val="28"/>
          <w:szCs w:val="28"/>
        </w:rPr>
        <w:t>».</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Поэтому почти все латиноамериканские нации имеют сложную этническую основу. В Мексике и странах Центральной Америки в основном преобладают метисы, на Гаити, Ямайке, Малых Антильских островах – негры. В большинстве Андских стран преобладают индейцы или метисы, в Аргентине, </w:t>
      </w:r>
      <w:proofErr w:type="spellStart"/>
      <w:r w:rsidRPr="00AC6647">
        <w:rPr>
          <w:rFonts w:ascii="Times New Roman" w:hAnsi="Times New Roman" w:cs="Times New Roman"/>
          <w:sz w:val="28"/>
          <w:szCs w:val="28"/>
        </w:rPr>
        <w:t>Уругвae</w:t>
      </w:r>
      <w:proofErr w:type="spellEnd"/>
      <w:r w:rsidRPr="00AC6647">
        <w:rPr>
          <w:rFonts w:ascii="Times New Roman" w:hAnsi="Times New Roman" w:cs="Times New Roman"/>
          <w:sz w:val="28"/>
          <w:szCs w:val="28"/>
        </w:rPr>
        <w:t xml:space="preserve"> и Коста-Рике – испаноязычные креолы, а в Бразилии мулатов и негров лишь немногим меньше, чем белых. В целом преобладают креолы (потомки испанцев и португальцев).</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t>Наиболее сложный этнический состав характерен для Бразилии, Мексики, Аргентины.</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5562600" cy="4467225"/>
            <wp:effectExtent l="0" t="0" r="0" b="9525"/>
            <wp:docPr id="11" name="Рисунок 11" descr="Жители Мексики на праздн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ители Мексики на праздник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446722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Рис. </w:t>
      </w:r>
      <w:r>
        <w:rPr>
          <w:rFonts w:ascii="Times New Roman" w:hAnsi="Times New Roman" w:cs="Times New Roman"/>
          <w:sz w:val="28"/>
          <w:szCs w:val="28"/>
        </w:rPr>
        <w:t xml:space="preserve">2. Жители Мексики на празднике </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b/>
          <w:bCs/>
          <w:sz w:val="28"/>
          <w:szCs w:val="28"/>
        </w:rPr>
        <w:t>Латиноамериканцы </w:t>
      </w:r>
      <w:r w:rsidRPr="00AC6647">
        <w:rPr>
          <w:rFonts w:ascii="Times New Roman" w:hAnsi="Times New Roman" w:cs="Times New Roman"/>
          <w:sz w:val="28"/>
          <w:szCs w:val="28"/>
        </w:rPr>
        <w:t>– обобщенное название испано- и </w:t>
      </w:r>
      <w:proofErr w:type="spellStart"/>
      <w:r w:rsidRPr="00AC6647">
        <w:rPr>
          <w:rFonts w:ascii="Times New Roman" w:hAnsi="Times New Roman" w:cs="Times New Roman"/>
          <w:sz w:val="28"/>
          <w:szCs w:val="28"/>
        </w:rPr>
        <w:t>португалоязычных</w:t>
      </w:r>
      <w:proofErr w:type="spellEnd"/>
      <w:r w:rsidRPr="00AC6647">
        <w:rPr>
          <w:rFonts w:ascii="Times New Roman" w:hAnsi="Times New Roman" w:cs="Times New Roman"/>
          <w:sz w:val="28"/>
          <w:szCs w:val="28"/>
        </w:rPr>
        <w:t> народов, населяющих территорию современной Латинской Америки и широко представленных также в США, Испании, Канаде и пр.</w:t>
      </w:r>
    </w:p>
    <w:p w:rsidR="00AC6647" w:rsidRPr="00AC6647" w:rsidRDefault="00AC6647" w:rsidP="00AC6647">
      <w:pPr>
        <w:rPr>
          <w:rFonts w:ascii="Times New Roman" w:hAnsi="Times New Roman" w:cs="Times New Roman"/>
          <w:b/>
          <w:bCs/>
          <w:sz w:val="28"/>
          <w:szCs w:val="28"/>
        </w:rPr>
      </w:pPr>
      <w:hyperlink r:id="rId17" w:anchor="mediaplayer" w:tooltip="Смотреть в видеоуроке" w:history="1">
        <w:r w:rsidRPr="00AC6647">
          <w:rPr>
            <w:rStyle w:val="a3"/>
            <w:rFonts w:ascii="Times New Roman" w:hAnsi="Times New Roman" w:cs="Times New Roman"/>
            <w:sz w:val="28"/>
            <w:szCs w:val="28"/>
          </w:rPr>
          <w:t>2. Языковой состав</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i/>
          <w:iCs/>
          <w:sz w:val="28"/>
          <w:szCs w:val="28"/>
        </w:rPr>
        <w:t>Наиболее распространенные языки в Латинской Америке:</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1.     </w:t>
      </w:r>
      <w:r w:rsidRPr="00AC6647">
        <w:rPr>
          <w:rFonts w:ascii="Times New Roman" w:hAnsi="Times New Roman" w:cs="Times New Roman"/>
          <w:i/>
          <w:iCs/>
          <w:sz w:val="28"/>
          <w:szCs w:val="28"/>
        </w:rPr>
        <w:t>Испанский</w:t>
      </w:r>
      <w:r w:rsidRPr="00AC6647">
        <w:rPr>
          <w:rFonts w:ascii="Times New Roman" w:hAnsi="Times New Roman" w:cs="Times New Roman"/>
          <w:sz w:val="28"/>
          <w:szCs w:val="28"/>
        </w:rPr>
        <w:t> (на этом языке говорит большинство жителей).</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w:t>
      </w:r>
      <w:r w:rsidRPr="00AC6647">
        <w:rPr>
          <w:rFonts w:ascii="Times New Roman" w:hAnsi="Times New Roman" w:cs="Times New Roman"/>
          <w:i/>
          <w:iCs/>
          <w:sz w:val="28"/>
          <w:szCs w:val="28"/>
        </w:rPr>
        <w:t>Португальский </w:t>
      </w:r>
      <w:r w:rsidRPr="00AC6647">
        <w:rPr>
          <w:rFonts w:ascii="Times New Roman" w:hAnsi="Times New Roman" w:cs="Times New Roman"/>
          <w:sz w:val="28"/>
          <w:szCs w:val="28"/>
        </w:rPr>
        <w:t>(Бразилия).</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3.     Английский (Ямайка, Барбадос, Гайана и др.).</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4.     Французский (Гаити, Гвиана и др.).</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5.     Голландский (Суринам, Антильские острова).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В Мексике, Перу, Боливии, Парагвае, наряду с испанским, официальными считаются индейские языки (кечуа, ацтекский и др.).</w:t>
      </w:r>
    </w:p>
    <w:p w:rsidR="00AC6647" w:rsidRPr="00AC6647" w:rsidRDefault="00AC6647" w:rsidP="00AC6647">
      <w:pPr>
        <w:rPr>
          <w:rFonts w:ascii="Times New Roman" w:hAnsi="Times New Roman" w:cs="Times New Roman"/>
          <w:b/>
          <w:bCs/>
          <w:sz w:val="28"/>
          <w:szCs w:val="28"/>
        </w:rPr>
      </w:pPr>
      <w:hyperlink r:id="rId18" w:anchor="mediaplayer" w:tooltip="Смотреть в видеоуроке" w:history="1">
        <w:r w:rsidRPr="00AC6647">
          <w:rPr>
            <w:rStyle w:val="a3"/>
            <w:rFonts w:ascii="Times New Roman" w:hAnsi="Times New Roman" w:cs="Times New Roman"/>
            <w:sz w:val="28"/>
            <w:szCs w:val="28"/>
          </w:rPr>
          <w:t>3. Религиозный состав</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Подавляющее большинство латиноамериканцев исповедуют католицизм, который насаждался в качестве единственной официальной религии; другие вероисповедания преследовались инквизицией.</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5486400" cy="5667375"/>
            <wp:effectExtent l="0" t="0" r="0" b="9525"/>
            <wp:docPr id="10" name="Рисунок 10" descr="Статуя Христа-Искупителя в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атуя Христа-Искупителя в Рио-де-Жанейр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66737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Рис. 3. Статуя Хрис</w:t>
      </w:r>
      <w:r>
        <w:rPr>
          <w:rFonts w:ascii="Times New Roman" w:hAnsi="Times New Roman" w:cs="Times New Roman"/>
          <w:sz w:val="28"/>
          <w:szCs w:val="28"/>
        </w:rPr>
        <w:t>та-Искупителя в Рио-де-Жанейро</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Для Латинской Америки характерен </w:t>
      </w:r>
      <w:proofErr w:type="spellStart"/>
      <w:r w:rsidRPr="00AC6647">
        <w:rPr>
          <w:rFonts w:ascii="Times New Roman" w:hAnsi="Times New Roman" w:cs="Times New Roman"/>
          <w:sz w:val="28"/>
          <w:szCs w:val="28"/>
        </w:rPr>
        <w:t>cвoeгo</w:t>
      </w:r>
      <w:proofErr w:type="spellEnd"/>
      <w:r w:rsidRPr="00AC6647">
        <w:rPr>
          <w:rFonts w:ascii="Times New Roman" w:hAnsi="Times New Roman" w:cs="Times New Roman"/>
          <w:sz w:val="28"/>
          <w:szCs w:val="28"/>
        </w:rPr>
        <w:t xml:space="preserve"> рода дуализм культур. Здесь, особенно в среде индейцев и метисов, сохраняется самобытная культура </w:t>
      </w:r>
      <w:proofErr w:type="spellStart"/>
      <w:r w:rsidRPr="00AC6647">
        <w:rPr>
          <w:rFonts w:ascii="Times New Roman" w:hAnsi="Times New Roman" w:cs="Times New Roman"/>
          <w:sz w:val="28"/>
          <w:szCs w:val="28"/>
        </w:rPr>
        <w:t>кopeннoгo</w:t>
      </w:r>
      <w:proofErr w:type="spellEnd"/>
      <w:r w:rsidRPr="00AC6647">
        <w:rPr>
          <w:rFonts w:ascii="Times New Roman" w:hAnsi="Times New Roman" w:cs="Times New Roman"/>
          <w:sz w:val="28"/>
          <w:szCs w:val="28"/>
        </w:rPr>
        <w:t xml:space="preserve"> населения, уходящая своими корнями к доколумбовым временам. Это и мифологический и исторический эпос, музыка и танцы, такие знаменитые памятники истории и архитектуры, как пирамиды и дворцы </w:t>
      </w:r>
      <w:proofErr w:type="spellStart"/>
      <w:r w:rsidRPr="00AC6647">
        <w:rPr>
          <w:rFonts w:ascii="Times New Roman" w:hAnsi="Times New Roman" w:cs="Times New Roman"/>
          <w:sz w:val="28"/>
          <w:szCs w:val="28"/>
        </w:rPr>
        <w:t>aцтеков</w:t>
      </w:r>
      <w:proofErr w:type="spellEnd"/>
      <w:r w:rsidRPr="00AC6647">
        <w:rPr>
          <w:rFonts w:ascii="Times New Roman" w:hAnsi="Times New Roman" w:cs="Times New Roman"/>
          <w:sz w:val="28"/>
          <w:szCs w:val="28"/>
        </w:rPr>
        <w:t xml:space="preserve">, </w:t>
      </w:r>
      <w:proofErr w:type="spellStart"/>
      <w:r w:rsidRPr="00AC6647">
        <w:rPr>
          <w:rFonts w:ascii="Times New Roman" w:hAnsi="Times New Roman" w:cs="Times New Roman"/>
          <w:sz w:val="28"/>
          <w:szCs w:val="28"/>
        </w:rPr>
        <w:t>тольтеков</w:t>
      </w:r>
      <w:proofErr w:type="spellEnd"/>
      <w:r w:rsidRPr="00AC6647">
        <w:rPr>
          <w:rFonts w:ascii="Times New Roman" w:hAnsi="Times New Roman" w:cs="Times New Roman"/>
          <w:sz w:val="28"/>
          <w:szCs w:val="28"/>
        </w:rPr>
        <w:t xml:space="preserve"> и майя в Мексике, город-крепость инков </w:t>
      </w:r>
      <w:proofErr w:type="spellStart"/>
      <w:r w:rsidRPr="00AC6647">
        <w:rPr>
          <w:rFonts w:ascii="Times New Roman" w:hAnsi="Times New Roman" w:cs="Times New Roman"/>
          <w:sz w:val="28"/>
          <w:szCs w:val="28"/>
        </w:rPr>
        <w:t>Maчу</w:t>
      </w:r>
      <w:proofErr w:type="spellEnd"/>
      <w:r w:rsidRPr="00AC6647">
        <w:rPr>
          <w:rFonts w:ascii="Times New Roman" w:hAnsi="Times New Roman" w:cs="Times New Roman"/>
          <w:sz w:val="28"/>
          <w:szCs w:val="28"/>
        </w:rPr>
        <w:t xml:space="preserve">-Пикчу в Перу, включенные в Список Всемирного наследия. Это и более новая культура, ориентированная на европейские ценности, которая также проявляется в литературе, искусстве, музыке, театре, архитектуре. Помимо </w:t>
      </w:r>
      <w:r w:rsidRPr="00AC6647">
        <w:rPr>
          <w:rFonts w:ascii="Times New Roman" w:hAnsi="Times New Roman" w:cs="Times New Roman"/>
          <w:sz w:val="28"/>
          <w:szCs w:val="28"/>
        </w:rPr>
        <w:lastRenderedPageBreak/>
        <w:t>религиозных праздников, большое распространение получили различные карнавалы, коррида, родео. Очень большой популярностью пользуется футбол.</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6905625" cy="4171950"/>
            <wp:effectExtent l="0" t="0" r="9525" b="0"/>
            <wp:docPr id="9" name="Рисунок 9" descr="Игроки футбольной сборной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оки футбольной сборной Бразил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5625" cy="417195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Рис. 4. Игро</w:t>
      </w:r>
      <w:r>
        <w:rPr>
          <w:rFonts w:ascii="Times New Roman" w:hAnsi="Times New Roman" w:cs="Times New Roman"/>
          <w:sz w:val="28"/>
          <w:szCs w:val="28"/>
        </w:rPr>
        <w:t xml:space="preserve">ки футбольной сборной Бразилии </w:t>
      </w:r>
    </w:p>
    <w:p w:rsidR="00AC6647" w:rsidRPr="00AC6647" w:rsidRDefault="00AC6647" w:rsidP="00AC6647">
      <w:pPr>
        <w:rPr>
          <w:rFonts w:ascii="Times New Roman" w:hAnsi="Times New Roman" w:cs="Times New Roman"/>
          <w:b/>
          <w:bCs/>
          <w:sz w:val="28"/>
          <w:szCs w:val="28"/>
        </w:rPr>
      </w:pPr>
      <w:hyperlink r:id="rId21" w:anchor="mediaplayer" w:tooltip="Смотреть в видеоуроке" w:history="1">
        <w:r w:rsidRPr="00AC6647">
          <w:rPr>
            <w:rStyle w:val="a3"/>
            <w:rFonts w:ascii="Times New Roman" w:hAnsi="Times New Roman" w:cs="Times New Roman"/>
            <w:sz w:val="28"/>
            <w:szCs w:val="28"/>
          </w:rPr>
          <w:t>4. Размещение и плотность населения</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Для размещения населения Латинской Америки характерны три главные черты. </w:t>
      </w:r>
      <w:proofErr w:type="spellStart"/>
      <w:r w:rsidRPr="00AC6647">
        <w:rPr>
          <w:rFonts w:ascii="Times New Roman" w:hAnsi="Times New Roman" w:cs="Times New Roman"/>
          <w:sz w:val="28"/>
          <w:szCs w:val="28"/>
        </w:rPr>
        <w:t>Bo</w:t>
      </w:r>
      <w:proofErr w:type="spellEnd"/>
      <w:r w:rsidRPr="00AC6647">
        <w:rPr>
          <w:rFonts w:ascii="Times New Roman" w:hAnsi="Times New Roman" w:cs="Times New Roman"/>
          <w:sz w:val="28"/>
          <w:szCs w:val="28"/>
        </w:rPr>
        <w:t xml:space="preserve">-первых, это один из наименее заселенных регионов мира со средней плотностью </w:t>
      </w:r>
      <w:proofErr w:type="spellStart"/>
      <w:r w:rsidRPr="00AC6647">
        <w:rPr>
          <w:rFonts w:ascii="Times New Roman" w:hAnsi="Times New Roman" w:cs="Times New Roman"/>
          <w:sz w:val="28"/>
          <w:szCs w:val="28"/>
        </w:rPr>
        <w:t>вceгo</w:t>
      </w:r>
      <w:proofErr w:type="spellEnd"/>
      <w:r w:rsidRPr="00AC6647">
        <w:rPr>
          <w:rFonts w:ascii="Times New Roman" w:hAnsi="Times New Roman" w:cs="Times New Roman"/>
          <w:sz w:val="28"/>
          <w:szCs w:val="28"/>
        </w:rPr>
        <w:t xml:space="preserve"> 28 человек на 1 кв. км. На островах плотность населения очень высока. </w:t>
      </w:r>
      <w:proofErr w:type="spellStart"/>
      <w:r w:rsidRPr="00AC6647">
        <w:rPr>
          <w:rFonts w:ascii="Times New Roman" w:hAnsi="Times New Roman" w:cs="Times New Roman"/>
          <w:sz w:val="28"/>
          <w:szCs w:val="28"/>
        </w:rPr>
        <w:t>Bо</w:t>
      </w:r>
      <w:proofErr w:type="spellEnd"/>
      <w:r w:rsidRPr="00AC6647">
        <w:rPr>
          <w:rFonts w:ascii="Times New Roman" w:hAnsi="Times New Roman" w:cs="Times New Roman"/>
          <w:sz w:val="28"/>
          <w:szCs w:val="28"/>
        </w:rPr>
        <w:t xml:space="preserve">-вторых, неравномерность </w:t>
      </w:r>
      <w:proofErr w:type="spellStart"/>
      <w:r w:rsidRPr="00AC6647">
        <w:rPr>
          <w:rFonts w:ascii="Times New Roman" w:hAnsi="Times New Roman" w:cs="Times New Roman"/>
          <w:sz w:val="28"/>
          <w:szCs w:val="28"/>
        </w:rPr>
        <w:t>eгo</w:t>
      </w:r>
      <w:proofErr w:type="spellEnd"/>
      <w:r w:rsidRPr="00AC6647">
        <w:rPr>
          <w:rFonts w:ascii="Times New Roman" w:hAnsi="Times New Roman" w:cs="Times New Roman"/>
          <w:sz w:val="28"/>
          <w:szCs w:val="28"/>
        </w:rPr>
        <w:t xml:space="preserve"> размещения выражена сильнее, чем в большинстве других крупных регионов. В-третьих, ни в одном другом регионе мира население не освоило в такой мере обширные плоскогорья и не поднимается так высоко в горы.</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Для Латинской Америки характерен традиционный тип воспроизводства населения. И хотя пик демографического взрыва здесь был пройден еще в середине XX в., в некоторых странах Центральной Америки, в более бедных странах Южной </w:t>
      </w:r>
      <w:proofErr w:type="spellStart"/>
      <w:r w:rsidRPr="00AC6647">
        <w:rPr>
          <w:rFonts w:ascii="Times New Roman" w:hAnsi="Times New Roman" w:cs="Times New Roman"/>
          <w:sz w:val="28"/>
          <w:szCs w:val="28"/>
        </w:rPr>
        <w:t>Aмeрики</w:t>
      </w:r>
      <w:proofErr w:type="spellEnd"/>
      <w:r w:rsidRPr="00AC6647">
        <w:rPr>
          <w:rFonts w:ascii="Times New Roman" w:hAnsi="Times New Roman" w:cs="Times New Roman"/>
          <w:sz w:val="28"/>
          <w:szCs w:val="28"/>
        </w:rPr>
        <w:t xml:space="preserve"> (Боливия, Парагвай) прирост населения еще составляет 2-2,5% в год. Это влияет не только на численность, но и на возрастную структуру, увеличивая «нагрузку» детей на занятое население.</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В странах высокие показатели преступности, расслоения общества, многие живут за чертой бедности.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drawing>
          <wp:inline distT="0" distB="0" distL="0" distR="0">
            <wp:extent cx="4486275" cy="3581400"/>
            <wp:effectExtent l="0" t="0" r="9525" b="0"/>
            <wp:docPr id="8" name="Рисунок 8" descr="https://static-interneturok.cdnvideo.ru/content/konspekt_image/12908/e4ea2bd82179dbe56d20fd2db0567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12908/e4ea2bd82179dbe56d20fd2db05670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6275" cy="358140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Рис. 5. В Боливии женщина строит дома из пл</w:t>
      </w:r>
      <w:r>
        <w:rPr>
          <w:rFonts w:ascii="Times New Roman" w:hAnsi="Times New Roman" w:cs="Times New Roman"/>
          <w:sz w:val="28"/>
          <w:szCs w:val="28"/>
        </w:rPr>
        <w:t xml:space="preserve">астиковых бутылок для бедняков </w:t>
      </w:r>
    </w:p>
    <w:p w:rsidR="00AC6647" w:rsidRPr="00AC6647" w:rsidRDefault="00AC6647" w:rsidP="00AC6647">
      <w:pPr>
        <w:rPr>
          <w:rFonts w:ascii="Times New Roman" w:hAnsi="Times New Roman" w:cs="Times New Roman"/>
          <w:b/>
          <w:bCs/>
          <w:sz w:val="28"/>
          <w:szCs w:val="28"/>
        </w:rPr>
      </w:pPr>
      <w:hyperlink r:id="rId23" w:anchor="mediaplayer" w:tooltip="Смотреть в видеоуроке" w:history="1">
        <w:r w:rsidRPr="00AC6647">
          <w:rPr>
            <w:rStyle w:val="a3"/>
            <w:rFonts w:ascii="Times New Roman" w:hAnsi="Times New Roman" w:cs="Times New Roman"/>
            <w:sz w:val="28"/>
            <w:szCs w:val="28"/>
          </w:rPr>
          <w:t>5. Городское и сельское население</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По показателям урбанизации Латинская Америка скорее напоминает экономически развитые, чем развивающиеся страны: средний уровень ее в регионе очень высокий (80%), а темпы теперь уже замедленные. При этом происходит все большая концентрация населения в больших городах, число которых перевалило за 300, и в </w:t>
      </w:r>
      <w:proofErr w:type="spellStart"/>
      <w:r w:rsidRPr="00AC6647">
        <w:rPr>
          <w:rFonts w:ascii="Times New Roman" w:hAnsi="Times New Roman" w:cs="Times New Roman"/>
          <w:sz w:val="28"/>
          <w:szCs w:val="28"/>
        </w:rPr>
        <w:t>гopoдax</w:t>
      </w:r>
      <w:proofErr w:type="spellEnd"/>
      <w:r w:rsidRPr="00AC6647">
        <w:rPr>
          <w:rFonts w:ascii="Times New Roman" w:hAnsi="Times New Roman" w:cs="Times New Roman"/>
          <w:sz w:val="28"/>
          <w:szCs w:val="28"/>
        </w:rPr>
        <w:t xml:space="preserve">-миллионерах (их более 40). В регионе сложился особый латиноамериканский тип города. Колониальные города создавались по единому плану, который Испания и Португалия разработали для своих владений. Ядром города обычно служила центральная площадь, на которой располагались ратуша, собор, административные здания. От этой площади улицы расходились под прямыми углами, образуя четкую «шахматную» сетку. На нее в последние десятилетия </w:t>
      </w:r>
      <w:proofErr w:type="spellStart"/>
      <w:r w:rsidRPr="00AC6647">
        <w:rPr>
          <w:rFonts w:ascii="Times New Roman" w:hAnsi="Times New Roman" w:cs="Times New Roman"/>
          <w:sz w:val="28"/>
          <w:szCs w:val="28"/>
        </w:rPr>
        <w:t>наложилась</w:t>
      </w:r>
      <w:proofErr w:type="spellEnd"/>
      <w:r w:rsidRPr="00AC6647">
        <w:rPr>
          <w:rFonts w:ascii="Times New Roman" w:hAnsi="Times New Roman" w:cs="Times New Roman"/>
          <w:sz w:val="28"/>
          <w:szCs w:val="28"/>
        </w:rPr>
        <w:t xml:space="preserve"> современная застройка.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Крупнейшие города Латинской Америки: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1.     Мехико.</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2.     Буэнос-Айрес.</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3.     Сан-Паулу.</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4.     Рио-де-Жанейро.</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t xml:space="preserve">В Латинской Америке особенно ярко выражена одна особенность, характерная также </w:t>
      </w:r>
      <w:proofErr w:type="gramStart"/>
      <w:r w:rsidRPr="00AC6647">
        <w:rPr>
          <w:rFonts w:ascii="Times New Roman" w:hAnsi="Times New Roman" w:cs="Times New Roman"/>
          <w:sz w:val="28"/>
          <w:szCs w:val="28"/>
        </w:rPr>
        <w:t>для  других</w:t>
      </w:r>
      <w:proofErr w:type="gramEnd"/>
      <w:r w:rsidRPr="00AC6647">
        <w:rPr>
          <w:rFonts w:ascii="Times New Roman" w:hAnsi="Times New Roman" w:cs="Times New Roman"/>
          <w:sz w:val="28"/>
          <w:szCs w:val="28"/>
        </w:rPr>
        <w:t xml:space="preserve"> регионов развивающегося мира и называемая обычно «ложной урбанизацией». «Ложная урбанизация» – это такой тип урбанизации, при котором доля городского населения намного </w:t>
      </w:r>
      <w:proofErr w:type="spellStart"/>
      <w:r w:rsidRPr="00AC6647">
        <w:rPr>
          <w:rFonts w:ascii="Times New Roman" w:hAnsi="Times New Roman" w:cs="Times New Roman"/>
          <w:sz w:val="28"/>
          <w:szCs w:val="28"/>
        </w:rPr>
        <w:t>пpeвышает</w:t>
      </w:r>
      <w:proofErr w:type="spellEnd"/>
      <w:r w:rsidRPr="00AC6647">
        <w:rPr>
          <w:rFonts w:ascii="Times New Roman" w:hAnsi="Times New Roman" w:cs="Times New Roman"/>
          <w:sz w:val="28"/>
          <w:szCs w:val="28"/>
        </w:rPr>
        <w:t xml:space="preserve"> долю экономически активного городского населения, занятого в производственной и непроизводственной сферах. Главная причина «ложной урбанизации» – постоянный приток в </w:t>
      </w:r>
      <w:proofErr w:type="spellStart"/>
      <w:r w:rsidRPr="00AC6647">
        <w:rPr>
          <w:rFonts w:ascii="Times New Roman" w:hAnsi="Times New Roman" w:cs="Times New Roman"/>
          <w:sz w:val="28"/>
          <w:szCs w:val="28"/>
        </w:rPr>
        <w:t>гoрода</w:t>
      </w:r>
      <w:proofErr w:type="spellEnd"/>
      <w:r w:rsidRPr="00AC6647">
        <w:rPr>
          <w:rFonts w:ascii="Times New Roman" w:hAnsi="Times New Roman" w:cs="Times New Roman"/>
          <w:sz w:val="28"/>
          <w:szCs w:val="28"/>
        </w:rPr>
        <w:t xml:space="preserve"> неимущего сельского </w:t>
      </w:r>
      <w:proofErr w:type="spellStart"/>
      <w:r w:rsidRPr="00AC6647">
        <w:rPr>
          <w:rFonts w:ascii="Times New Roman" w:hAnsi="Times New Roman" w:cs="Times New Roman"/>
          <w:sz w:val="28"/>
          <w:szCs w:val="28"/>
        </w:rPr>
        <w:t>нaceления</w:t>
      </w:r>
      <w:proofErr w:type="spellEnd"/>
      <w:r w:rsidRPr="00AC6647">
        <w:rPr>
          <w:rFonts w:ascii="Times New Roman" w:hAnsi="Times New Roman" w:cs="Times New Roman"/>
          <w:sz w:val="28"/>
          <w:szCs w:val="28"/>
        </w:rPr>
        <w:t>, которое власти не в состоянии обеспечить жильем, работой.</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4486275" cy="3695700"/>
            <wp:effectExtent l="0" t="0" r="9525" b="0"/>
            <wp:docPr id="7" name="Рисунок 7" descr="Трущобы в Венесуэ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рущобы в Венесуэл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275" cy="369570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Рис. 6. Трущобы в Венесуэле</w:t>
      </w:r>
    </w:p>
    <w:p w:rsidR="00AC6647" w:rsidRPr="00AC6647" w:rsidRDefault="00AC6647" w:rsidP="00AC6647">
      <w:pPr>
        <w:rPr>
          <w:rFonts w:ascii="Times New Roman" w:hAnsi="Times New Roman" w:cs="Times New Roman"/>
          <w:b/>
          <w:bCs/>
          <w:sz w:val="28"/>
          <w:szCs w:val="28"/>
        </w:rPr>
      </w:pPr>
      <w:hyperlink r:id="rId25" w:anchor="mediaplayer" w:tooltip="Смотреть в видеоуроке" w:history="1">
        <w:r w:rsidRPr="00AC6647">
          <w:rPr>
            <w:rStyle w:val="a3"/>
            <w:rFonts w:ascii="Times New Roman" w:hAnsi="Times New Roman" w:cs="Times New Roman"/>
            <w:sz w:val="28"/>
            <w:szCs w:val="28"/>
          </w:rPr>
          <w:t>6. Мехико</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Мехико. Город является столицей Мексики. Мехико был основан в 1325 году индейцами-ацтеками. Основатели города – древние ацтеки – первоначально вели кочевой образ жизни и занимались охотой и рыболовством. Их племена появились в окрестностях современного Мехико приблизительно в 1200 г. В наше время Мехико является одним из крупнейших городов мира, а численность населения агломерации превышает 21 млн чел. Мехико дает почти 25% всего ВВП страны, выступает главным экономическим, политическим, культурным центром.</w:t>
      </w:r>
    </w:p>
    <w:p w:rsidR="00AC6647" w:rsidRPr="00AC6647" w:rsidRDefault="00AC6647" w:rsidP="00AC6647">
      <w:pPr>
        <w:rPr>
          <w:rFonts w:ascii="Times New Roman" w:hAnsi="Times New Roman" w:cs="Times New Roman"/>
          <w:b/>
          <w:bCs/>
          <w:sz w:val="28"/>
          <w:szCs w:val="28"/>
        </w:rPr>
      </w:pPr>
      <w:hyperlink r:id="rId26" w:anchor="mediaplayer" w:tooltip="Смотреть в видеоуроке" w:history="1">
        <w:r w:rsidRPr="00AC6647">
          <w:rPr>
            <w:rStyle w:val="a3"/>
            <w:rFonts w:ascii="Times New Roman" w:hAnsi="Times New Roman" w:cs="Times New Roman"/>
            <w:sz w:val="28"/>
            <w:szCs w:val="28"/>
          </w:rPr>
          <w:t>7. Сан-Паулу</w:t>
        </w:r>
      </w:hyperlink>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t xml:space="preserve">Сан-Паулу. Город расположен на юго-востоке Бразилии, он столица одноименного штата. Крупнейший город в Южном полушарии. </w:t>
      </w:r>
      <w:r w:rsidRPr="00AC6647">
        <w:rPr>
          <w:rFonts w:ascii="Times New Roman" w:hAnsi="Times New Roman" w:cs="Times New Roman"/>
          <w:sz w:val="28"/>
          <w:szCs w:val="28"/>
        </w:rPr>
        <w:lastRenderedPageBreak/>
        <w:t>Расположен в долине реки </w:t>
      </w:r>
      <w:proofErr w:type="spellStart"/>
      <w:r w:rsidRPr="00AC6647">
        <w:rPr>
          <w:rFonts w:ascii="Times New Roman" w:hAnsi="Times New Roman" w:cs="Times New Roman"/>
          <w:sz w:val="28"/>
          <w:szCs w:val="28"/>
        </w:rPr>
        <w:t>Тиете</w:t>
      </w:r>
      <w:proofErr w:type="spellEnd"/>
      <w:r w:rsidRPr="00AC6647">
        <w:rPr>
          <w:rFonts w:ascii="Times New Roman" w:hAnsi="Times New Roman" w:cs="Times New Roman"/>
          <w:sz w:val="28"/>
          <w:szCs w:val="28"/>
        </w:rPr>
        <w:t>, в 70 км от побережья Атлантического океана.</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drawing>
          <wp:inline distT="0" distB="0" distL="0" distR="0">
            <wp:extent cx="4486275" cy="4248150"/>
            <wp:effectExtent l="0" t="0" r="9525" b="0"/>
            <wp:docPr id="6" name="Рисунок 6" descr="Сан-Пау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н-Паулу"/>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424815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Рис. 7. Сан-Паулу</w:t>
      </w:r>
    </w:p>
    <w:p w:rsidR="00AC6647" w:rsidRPr="00AC6647" w:rsidRDefault="00AC6647" w:rsidP="00AC6647">
      <w:pPr>
        <w:rPr>
          <w:rFonts w:ascii="Times New Roman" w:hAnsi="Times New Roman" w:cs="Times New Roman"/>
          <w:b/>
          <w:bCs/>
          <w:sz w:val="28"/>
          <w:szCs w:val="28"/>
        </w:rPr>
      </w:pPr>
      <w:hyperlink r:id="rId28" w:anchor="mediaplayer" w:tooltip="Смотреть в видеоуроке" w:history="1">
        <w:r w:rsidRPr="00AC6647">
          <w:rPr>
            <w:rStyle w:val="a3"/>
            <w:rFonts w:ascii="Times New Roman" w:hAnsi="Times New Roman" w:cs="Times New Roman"/>
            <w:sz w:val="28"/>
            <w:szCs w:val="28"/>
          </w:rPr>
          <w:t xml:space="preserve">8. </w:t>
        </w:r>
        <w:proofErr w:type="spellStart"/>
        <w:r w:rsidRPr="00AC6647">
          <w:rPr>
            <w:rStyle w:val="a3"/>
            <w:rFonts w:ascii="Times New Roman" w:hAnsi="Times New Roman" w:cs="Times New Roman"/>
            <w:sz w:val="28"/>
            <w:szCs w:val="28"/>
          </w:rPr>
          <w:t>Фавелы</w:t>
        </w:r>
        <w:proofErr w:type="spellEnd"/>
      </w:hyperlink>
    </w:p>
    <w:p w:rsidR="00AC6647" w:rsidRPr="00AC6647" w:rsidRDefault="00AC6647" w:rsidP="00AC6647">
      <w:pPr>
        <w:rPr>
          <w:rFonts w:ascii="Times New Roman" w:hAnsi="Times New Roman" w:cs="Times New Roman"/>
          <w:sz w:val="28"/>
          <w:szCs w:val="28"/>
        </w:rPr>
      </w:pPr>
      <w:proofErr w:type="spellStart"/>
      <w:r w:rsidRPr="00AC6647">
        <w:rPr>
          <w:rFonts w:ascii="Times New Roman" w:hAnsi="Times New Roman" w:cs="Times New Roman"/>
          <w:sz w:val="28"/>
          <w:szCs w:val="28"/>
        </w:rPr>
        <w:t>Фавелы</w:t>
      </w:r>
      <w:proofErr w:type="spellEnd"/>
      <w:r w:rsidRPr="00AC6647">
        <w:rPr>
          <w:rFonts w:ascii="Times New Roman" w:hAnsi="Times New Roman" w:cs="Times New Roman"/>
          <w:sz w:val="28"/>
          <w:szCs w:val="28"/>
        </w:rPr>
        <w:t xml:space="preserve"> – трущобы в городах Бразилии, часто расположенные на склонах гор. В </w:t>
      </w:r>
      <w:proofErr w:type="spellStart"/>
      <w:r w:rsidRPr="00AC6647">
        <w:rPr>
          <w:rFonts w:ascii="Times New Roman" w:hAnsi="Times New Roman" w:cs="Times New Roman"/>
          <w:sz w:val="28"/>
          <w:szCs w:val="28"/>
        </w:rPr>
        <w:t>фавелах</w:t>
      </w:r>
      <w:proofErr w:type="spellEnd"/>
      <w:r w:rsidRPr="00AC6647">
        <w:rPr>
          <w:rFonts w:ascii="Times New Roman" w:hAnsi="Times New Roman" w:cs="Times New Roman"/>
          <w:sz w:val="28"/>
          <w:szCs w:val="28"/>
        </w:rPr>
        <w:t xml:space="preserve"> отсутствует развитая инфраструктура и высок уровень преступности. Многие современные </w:t>
      </w:r>
      <w:proofErr w:type="spellStart"/>
      <w:r w:rsidRPr="00AC6647">
        <w:rPr>
          <w:rFonts w:ascii="Times New Roman" w:hAnsi="Times New Roman" w:cs="Times New Roman"/>
          <w:sz w:val="28"/>
          <w:szCs w:val="28"/>
        </w:rPr>
        <w:t>фавелы</w:t>
      </w:r>
      <w:proofErr w:type="spellEnd"/>
      <w:r w:rsidRPr="00AC6647">
        <w:rPr>
          <w:rFonts w:ascii="Times New Roman" w:hAnsi="Times New Roman" w:cs="Times New Roman"/>
          <w:sz w:val="28"/>
          <w:szCs w:val="28"/>
        </w:rPr>
        <w:t xml:space="preserve"> возникли в 1970-х годах вследствие ускорения процессов урбанизации в Бразилии.</w:t>
      </w:r>
    </w:p>
    <w:p w:rsidR="00AC6647" w:rsidRPr="00AC6647" w:rsidRDefault="00AC6647" w:rsidP="00AC6647">
      <w:pPr>
        <w:rPr>
          <w:rFonts w:ascii="Times New Roman" w:hAnsi="Times New Roman" w:cs="Times New Roman"/>
          <w:sz w:val="28"/>
          <w:szCs w:val="28"/>
        </w:rPr>
      </w:pPr>
      <w:r w:rsidRPr="00AC6647">
        <w:rPr>
          <w:rFonts w:ascii="Times New Roman" w:hAnsi="Times New Roman" w:cs="Times New Roman"/>
          <w:sz w:val="28"/>
          <w:szCs w:val="28"/>
        </w:rPr>
        <w:lastRenderedPageBreak/>
        <w:drawing>
          <wp:inline distT="0" distB="0" distL="0" distR="0">
            <wp:extent cx="4486275" cy="3962400"/>
            <wp:effectExtent l="0" t="0" r="9525" b="0"/>
            <wp:docPr id="5" name="Рисунок 5" descr="Фавелы в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авелы в Бразил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6275" cy="396240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sz w:val="28"/>
          <w:szCs w:val="28"/>
        </w:rPr>
      </w:pPr>
      <w:r>
        <w:rPr>
          <w:rFonts w:ascii="Times New Roman" w:hAnsi="Times New Roman" w:cs="Times New Roman"/>
          <w:sz w:val="28"/>
          <w:szCs w:val="28"/>
        </w:rPr>
        <w:t xml:space="preserve">Рис. 8. </w:t>
      </w:r>
      <w:proofErr w:type="spellStart"/>
      <w:r>
        <w:rPr>
          <w:rFonts w:ascii="Times New Roman" w:hAnsi="Times New Roman" w:cs="Times New Roman"/>
          <w:sz w:val="28"/>
          <w:szCs w:val="28"/>
        </w:rPr>
        <w:t>Фавелы</w:t>
      </w:r>
      <w:proofErr w:type="spellEnd"/>
      <w:r>
        <w:rPr>
          <w:rFonts w:ascii="Times New Roman" w:hAnsi="Times New Roman" w:cs="Times New Roman"/>
          <w:sz w:val="28"/>
          <w:szCs w:val="28"/>
        </w:rPr>
        <w:t xml:space="preserve"> в Бразилии </w:t>
      </w:r>
    </w:p>
    <w:p w:rsidR="00AC6647" w:rsidRPr="00AC6647" w:rsidRDefault="00AC6647" w:rsidP="00AC6647">
      <w:pPr>
        <w:rPr>
          <w:rFonts w:ascii="Times New Roman" w:hAnsi="Times New Roman" w:cs="Times New Roman"/>
          <w:b/>
          <w:iCs/>
          <w:sz w:val="28"/>
          <w:szCs w:val="28"/>
        </w:rPr>
      </w:pPr>
      <w:r w:rsidRPr="00AC6647">
        <w:rPr>
          <w:rFonts w:ascii="Times New Roman" w:hAnsi="Times New Roman" w:cs="Times New Roman"/>
          <w:b/>
          <w:iCs/>
          <w:sz w:val="28"/>
          <w:szCs w:val="28"/>
        </w:rPr>
        <w:t> </w:t>
      </w:r>
      <w:r w:rsidRPr="00AC6647">
        <w:rPr>
          <w:rFonts w:ascii="Times New Roman" w:hAnsi="Times New Roman" w:cs="Times New Roman"/>
          <w:b/>
          <w:bCs/>
          <w:iCs/>
          <w:sz w:val="28"/>
          <w:szCs w:val="28"/>
        </w:rPr>
        <w:t>Общая характеристика хозяйства Латинской Америки</w:t>
      </w:r>
    </w:p>
    <w:p w:rsidR="00AC6647" w:rsidRPr="00AC6647" w:rsidRDefault="00AC6647" w:rsidP="00AC6647">
      <w:pPr>
        <w:rPr>
          <w:rFonts w:ascii="Times New Roman" w:hAnsi="Times New Roman" w:cs="Times New Roman"/>
          <w:b/>
          <w:bCs/>
          <w:iCs/>
          <w:sz w:val="28"/>
          <w:szCs w:val="28"/>
        </w:rPr>
      </w:pPr>
      <w:hyperlink r:id="rId30" w:anchor="mediaplayer" w:tooltip="Смотреть в видеоуроке" w:history="1">
        <w:r w:rsidRPr="00AC6647">
          <w:rPr>
            <w:rStyle w:val="a3"/>
            <w:rFonts w:ascii="Times New Roman" w:hAnsi="Times New Roman" w:cs="Times New Roman"/>
            <w:iCs/>
            <w:sz w:val="28"/>
            <w:szCs w:val="28"/>
          </w:rPr>
          <w:t>1. Промышленность Латинской Америки</w:t>
        </w:r>
      </w:hyperlink>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Отличительной чертой экономического развития латиноамериканских стран за последние десятилетия являются постепенное снижение в национальном доходе доли сельского хозяйства и повышение удельного веса промышленности. В рамках проводимой многими странами политики индустриализации в регионе были практически заново созданы такие новые отрасли, как черная металлургия, машиностроение, химическая промышленность и др.</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Однако промышленное развитие стран региона происходило неравномерно. Сегодня индустриальный облик региона определяют Аргентина, Бразилия, Мексика, а также Чили, Венесуэла, Колумбия и Перу. Среди них выделяется «Большая тройка» – Аргентина, Бразилия и Мексика, концентрирующие почти 2/3 промышленного производства Латинской Америки и обеспечивающие за счет внутреннего производства уже более 90% потребляемой в них промышленной продукции.</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Одна из основных отраслей промышленности в экономике региона – горнодобывающая. В структуре стоимости ее продукции около 80% приходится на топливо (в основном нефть), а остальные примерно 20% – на горнорудное сырье. Ведущие позиции в горнодобывающей промышленности </w:t>
      </w:r>
      <w:r w:rsidRPr="00AC6647">
        <w:rPr>
          <w:rFonts w:ascii="Times New Roman" w:hAnsi="Times New Roman" w:cs="Times New Roman"/>
          <w:iCs/>
          <w:sz w:val="28"/>
          <w:szCs w:val="28"/>
        </w:rPr>
        <w:lastRenderedPageBreak/>
        <w:t>занимают Мексика, Венесуэла, Бразилия и Аргентина, отличающиеся широким перечнем добываемых ресурсов.</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Наиболее динамичной отраслью хозяйства в большинстве континентальных стран региона в последние десятилетия стала обрабатывающая промышленность. Причем в ее продукции заметно снизилась доля традиционных отраслей – текстильной, пищевой, а также кожевенно-обувной и швейной при одновременном возрастании удельного веса некоторых базовых отраслей, производящих товары производственного назначения. Особенно динамично развивались химия и нефтепереработка, черная металлургия, машиностроение, производство строительных материалов. Сегодня Бразилия, Аргентина, Мексика (относящиеся к новым индустриальным странам) стали известны на мировом рынке своими автомобилями, электроникой, изделиями химической промышленности. Рывок этих и некоторых других стран региона в развитии современных отраслей обрабатывающей промышленности основан на значительных масштабах внутреннего рынка, хорошей обеспеченности природными и людскими ресурсами, умелом привлечении зарубежного технического опыта.</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Что же касается стран Центральной Америки и Карибского бассейна, а также Боливии, Парагвая и некоторых других, то здесь в структуре промышленного производства все еще преобладают отрасли традиционной промышленности, прежде всего пищевая. Кстати, эта отрасль во многих странах Латинской Америки имеет ярко выраженную экспортную направленность (мясохладобойная – в Аргентине, Уругвае, Бразилии; сахарная – в Бразилии, Перу, Мексике, странах Карибского бассейна и пр.).</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В настоящее время в Латинской Америке происходит формирование отраслевых промышленных районов, имеющих разную специализацию. Самые крупные из них сформировались в промышленных столицах стран Латинской Америки. К наиболее крупным промышленным центрам относят:</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1.     Сан-Паулу.</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2.     Мехико.</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3.     Рио-де-Жанейро.</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4.     Буэнос-Айрес.</w:t>
      </w:r>
    </w:p>
    <w:p w:rsidR="00AC6647" w:rsidRPr="00AC6647" w:rsidRDefault="00AC6647" w:rsidP="00AC6647">
      <w:pPr>
        <w:rPr>
          <w:rFonts w:ascii="Times New Roman" w:hAnsi="Times New Roman" w:cs="Times New Roman"/>
          <w:i/>
          <w:iCs/>
          <w:sz w:val="28"/>
          <w:szCs w:val="28"/>
        </w:rPr>
      </w:pPr>
      <w:r w:rsidRPr="00AC6647">
        <w:rPr>
          <w:rFonts w:ascii="Times New Roman" w:hAnsi="Times New Roman" w:cs="Times New Roman"/>
          <w:i/>
          <w:iCs/>
          <w:sz w:val="28"/>
          <w:szCs w:val="28"/>
        </w:rPr>
        <w:lastRenderedPageBreak/>
        <w:drawing>
          <wp:inline distT="0" distB="0" distL="0" distR="0">
            <wp:extent cx="5467350" cy="4429125"/>
            <wp:effectExtent l="0" t="0" r="0" b="9525"/>
            <wp:docPr id="17" name="Рисунок 17" descr="Сан-Пау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ан-Паул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67350" cy="442912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Рис. 1. Сан-Паулу </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Кроме того, некоторые специалисты к наиболее крупным промышленным районам относят Боготу, Сантьяго, Каракас.</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Многие промышленные районы Латинской Америки сформировались на базе топливного или рудного сырья (например, нефтяной район Маракайбо (Венесуэла), рудники Чили).</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Выделяются районы рудно-промышленного направления (Ямайка, Бразилия).</w:t>
      </w:r>
    </w:p>
    <w:p w:rsidR="00AC6647" w:rsidRPr="00AC6647" w:rsidRDefault="00AC6647" w:rsidP="00AC6647">
      <w:pPr>
        <w:rPr>
          <w:rFonts w:ascii="Times New Roman" w:hAnsi="Times New Roman" w:cs="Times New Roman"/>
          <w:i/>
          <w:iCs/>
          <w:sz w:val="28"/>
          <w:szCs w:val="28"/>
        </w:rPr>
      </w:pPr>
      <w:r w:rsidRPr="00AC6647">
        <w:rPr>
          <w:rFonts w:ascii="Times New Roman" w:hAnsi="Times New Roman" w:cs="Times New Roman"/>
          <w:i/>
          <w:iCs/>
          <w:sz w:val="28"/>
          <w:szCs w:val="28"/>
        </w:rPr>
        <w:lastRenderedPageBreak/>
        <w:drawing>
          <wp:inline distT="0" distB="0" distL="0" distR="0">
            <wp:extent cx="5638800" cy="4324350"/>
            <wp:effectExtent l="0" t="0" r="0" b="0"/>
            <wp:docPr id="16" name="Рисунок 16" descr="Добыча нефти на озере Маракайб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обыча нефти на озере Маракайбо"/>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0" cy="4324350"/>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Рис. 2. Добыча нефти на озере Маракайбо</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Районы нового освоения:</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1.     Нефтегазоносный район Мексиканского залива.</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2.     </w:t>
      </w:r>
      <w:proofErr w:type="spellStart"/>
      <w:r w:rsidRPr="00AC6647">
        <w:rPr>
          <w:rFonts w:ascii="Times New Roman" w:hAnsi="Times New Roman" w:cs="Times New Roman"/>
          <w:iCs/>
          <w:sz w:val="28"/>
          <w:szCs w:val="28"/>
        </w:rPr>
        <w:t>Гуаяна</w:t>
      </w:r>
      <w:proofErr w:type="spellEnd"/>
      <w:r w:rsidRPr="00AC6647">
        <w:rPr>
          <w:rFonts w:ascii="Times New Roman" w:hAnsi="Times New Roman" w:cs="Times New Roman"/>
          <w:iCs/>
          <w:sz w:val="28"/>
          <w:szCs w:val="28"/>
        </w:rPr>
        <w:t xml:space="preserve"> (Венесуэла).</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3.     Приграничные территории (например, Мексики и США).</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4.     </w:t>
      </w:r>
      <w:proofErr w:type="spellStart"/>
      <w:r w:rsidRPr="00AC6647">
        <w:rPr>
          <w:rFonts w:ascii="Times New Roman" w:hAnsi="Times New Roman" w:cs="Times New Roman"/>
          <w:iCs/>
          <w:sz w:val="28"/>
          <w:szCs w:val="28"/>
        </w:rPr>
        <w:t>Амазония</w:t>
      </w:r>
      <w:proofErr w:type="spellEnd"/>
      <w:r w:rsidRPr="00AC6647">
        <w:rPr>
          <w:rFonts w:ascii="Times New Roman" w:hAnsi="Times New Roman" w:cs="Times New Roman"/>
          <w:iCs/>
          <w:sz w:val="28"/>
          <w:szCs w:val="28"/>
        </w:rPr>
        <w:t>.</w:t>
      </w:r>
    </w:p>
    <w:p w:rsidR="00AC6647" w:rsidRPr="00AC6647" w:rsidRDefault="00AC6647" w:rsidP="00AC6647">
      <w:pPr>
        <w:rPr>
          <w:rFonts w:ascii="Times New Roman" w:hAnsi="Times New Roman" w:cs="Times New Roman"/>
          <w:i/>
          <w:iCs/>
          <w:sz w:val="28"/>
          <w:szCs w:val="28"/>
        </w:rPr>
      </w:pPr>
      <w:r w:rsidRPr="00AC6647">
        <w:rPr>
          <w:rFonts w:ascii="Times New Roman" w:hAnsi="Times New Roman" w:cs="Times New Roman"/>
          <w:i/>
          <w:iCs/>
          <w:sz w:val="28"/>
          <w:szCs w:val="28"/>
        </w:rPr>
        <w:drawing>
          <wp:inline distT="0" distB="0" distL="0" distR="0">
            <wp:extent cx="3143250" cy="2247900"/>
            <wp:effectExtent l="0" t="0" r="0" b="0"/>
            <wp:docPr id="15" name="Рисунок 15" descr="Отель в Амаз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тель в Амазони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0" cy="2247900"/>
                    </a:xfrm>
                    <a:prstGeom prst="rect">
                      <a:avLst/>
                    </a:prstGeom>
                    <a:noFill/>
                    <a:ln>
                      <a:noFill/>
                    </a:ln>
                  </pic:spPr>
                </pic:pic>
              </a:graphicData>
            </a:graphic>
          </wp:inline>
        </w:drawing>
      </w:r>
    </w:p>
    <w:p w:rsidR="00AC6647" w:rsidRDefault="00AC6647" w:rsidP="00AC6647">
      <w:pPr>
        <w:rPr>
          <w:rFonts w:ascii="Times New Roman" w:hAnsi="Times New Roman" w:cs="Times New Roman"/>
          <w:i/>
          <w:iCs/>
          <w:sz w:val="28"/>
          <w:szCs w:val="28"/>
        </w:rPr>
      </w:pPr>
      <w:r w:rsidRPr="00AC6647">
        <w:rPr>
          <w:rFonts w:ascii="Times New Roman" w:hAnsi="Times New Roman" w:cs="Times New Roman"/>
          <w:iCs/>
          <w:sz w:val="28"/>
          <w:szCs w:val="28"/>
        </w:rPr>
        <w:t xml:space="preserve">Рис. 3. Отель в </w:t>
      </w:r>
      <w:proofErr w:type="spellStart"/>
      <w:r w:rsidRPr="00AC6647">
        <w:rPr>
          <w:rFonts w:ascii="Times New Roman" w:hAnsi="Times New Roman" w:cs="Times New Roman"/>
          <w:iCs/>
          <w:sz w:val="28"/>
          <w:szCs w:val="28"/>
        </w:rPr>
        <w:t>Амазонии</w:t>
      </w:r>
      <w:proofErr w:type="spellEnd"/>
      <w:r w:rsidRPr="00AC6647">
        <w:rPr>
          <w:rFonts w:ascii="Times New Roman" w:hAnsi="Times New Roman" w:cs="Times New Roman"/>
          <w:i/>
          <w:iCs/>
          <w:sz w:val="28"/>
          <w:szCs w:val="28"/>
        </w:rPr>
        <w:t xml:space="preserve"> </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lastRenderedPageBreak/>
        <w:t>Во многих районах Латинской Америки преобладают «грязные» производства, негативно влияющие на окружающую среду. Многие такие производства в странах Латинской Америки размещают крупные ТНК.</w:t>
      </w:r>
    </w:p>
    <w:p w:rsidR="00AC6647" w:rsidRPr="00AC6647" w:rsidRDefault="00AC6647" w:rsidP="00AC6647">
      <w:pPr>
        <w:rPr>
          <w:rFonts w:ascii="Times New Roman" w:hAnsi="Times New Roman" w:cs="Times New Roman"/>
          <w:b/>
          <w:bCs/>
          <w:iCs/>
          <w:sz w:val="28"/>
          <w:szCs w:val="28"/>
        </w:rPr>
      </w:pPr>
      <w:hyperlink r:id="rId34" w:anchor="mediaplayer" w:tooltip="Смотреть в видеоуроке" w:history="1">
        <w:r w:rsidRPr="00AC6647">
          <w:rPr>
            <w:rStyle w:val="a3"/>
            <w:rFonts w:ascii="Times New Roman" w:hAnsi="Times New Roman" w:cs="Times New Roman"/>
            <w:iCs/>
            <w:sz w:val="28"/>
            <w:szCs w:val="28"/>
          </w:rPr>
          <w:t>2. Сельское хозяйство Латинской Америки. Растениеводство</w:t>
        </w:r>
      </w:hyperlink>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На территории Латинской Америки по-прежнему остается огромное количество сельскохозяйственных районов. Несмотря на наметившееся снижение доли сельского хозяйства в экономике Латинской Америки, его роль по-прежнему велика, хотя оно в основном </w:t>
      </w:r>
      <w:proofErr w:type="spellStart"/>
      <w:r w:rsidRPr="00AC6647">
        <w:rPr>
          <w:rFonts w:ascii="Times New Roman" w:hAnsi="Times New Roman" w:cs="Times New Roman"/>
          <w:iCs/>
          <w:sz w:val="28"/>
          <w:szCs w:val="28"/>
        </w:rPr>
        <w:t>малотоварное</w:t>
      </w:r>
      <w:proofErr w:type="spellEnd"/>
      <w:r w:rsidRPr="00AC6647">
        <w:rPr>
          <w:rFonts w:ascii="Times New Roman" w:hAnsi="Times New Roman" w:cs="Times New Roman"/>
          <w:iCs/>
          <w:sz w:val="28"/>
          <w:szCs w:val="28"/>
        </w:rPr>
        <w:t>. В ряде стран (в первую очередь Центральной Америки и Карибского бассейна) оно остается основной сферой материального производства, в которой занята преобладающая часть трудоспособного населения. В последние годы сравнительно быстро развивалось сельское хозяйство таких стран, как Мексика, Бразилия, Аргентина, Колумбия. Используя методы «зеленой революции», крупным капиталистическим хозяйствам в этих странах удалось обеспечить существенный прирост продукции земледелия и животноводства. Однако результаты, достигнутые в этих странах, заметно выделяются на фоне застойного положения аграрного сектора в Боливии, Перу, Эквадоре, Сальвадоре, Гватемале и др. При этом отставание сельского хозяйства, отягощенного полуфеодальными пережитками в большинстве стран, особенно ощутимо в связи с продолжающимся быстрым ростом населения.</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xml:space="preserve">Ведущая отрасль сельского хозяйства Латинской Америки – растениеводство. В посевных площадях преобладают зерновые, главным образом пшеница и кукуруза. Происходит ускоренное наращивание посевов сорго, что связано с высоким спросом на него со стороны животноводства, а также сои – пищевой и кормовой культуры. Во многих странах четко прослеживаются признаки монокультуры. В сельском хозяйстве Бразилии, Колумбии, Гватемалы, Сальвадора, Коста-Рики и Гаити профилирующая культура и важная статья экспорта – кофе (лидер – Бразилия). В Эквадоре, Бразилии, Колумбии, Гондурасе и Панаме это бананы. Ведущая сельскохозяйственная культура Гайаны и Доминиканской Республики – сахарный тростник, Бразилии, Парагвая, </w:t>
      </w:r>
      <w:proofErr w:type="gramStart"/>
      <w:r w:rsidRPr="00AC6647">
        <w:rPr>
          <w:rFonts w:ascii="Times New Roman" w:hAnsi="Times New Roman" w:cs="Times New Roman"/>
          <w:iCs/>
          <w:sz w:val="28"/>
          <w:szCs w:val="28"/>
        </w:rPr>
        <w:t>Мексики  –</w:t>
      </w:r>
      <w:proofErr w:type="gramEnd"/>
      <w:r w:rsidRPr="00AC6647">
        <w:rPr>
          <w:rFonts w:ascii="Times New Roman" w:hAnsi="Times New Roman" w:cs="Times New Roman"/>
          <w:iCs/>
          <w:sz w:val="28"/>
          <w:szCs w:val="28"/>
        </w:rPr>
        <w:t xml:space="preserve"> хлопчатник.</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Главные плантационные культуры Латинской Америки:</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1.     Сахарный тростник.</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2.     Кофе.</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3.     Бананы.</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4.     Какао.</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5.     Хлопок.</w:t>
      </w:r>
    </w:p>
    <w:p w:rsidR="00AC6647" w:rsidRPr="00AC6647" w:rsidRDefault="00AC6647" w:rsidP="00AC6647">
      <w:pPr>
        <w:rPr>
          <w:rFonts w:ascii="Times New Roman" w:hAnsi="Times New Roman" w:cs="Times New Roman"/>
          <w:i/>
          <w:iCs/>
          <w:sz w:val="28"/>
          <w:szCs w:val="28"/>
        </w:rPr>
      </w:pPr>
      <w:r w:rsidRPr="00AC6647">
        <w:rPr>
          <w:rFonts w:ascii="Times New Roman" w:hAnsi="Times New Roman" w:cs="Times New Roman"/>
          <w:i/>
          <w:iCs/>
          <w:sz w:val="28"/>
          <w:szCs w:val="28"/>
        </w:rPr>
        <w:lastRenderedPageBreak/>
        <w:drawing>
          <wp:inline distT="0" distB="0" distL="0" distR="0">
            <wp:extent cx="5276850" cy="4086225"/>
            <wp:effectExtent l="0" t="0" r="0" b="9525"/>
            <wp:docPr id="14" name="Рисунок 14" descr="Поле хлопка в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оле хлопка в Бразили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6850" cy="4086225"/>
                    </a:xfrm>
                    <a:prstGeom prst="rect">
                      <a:avLst/>
                    </a:prstGeom>
                    <a:noFill/>
                    <a:ln>
                      <a:noFill/>
                    </a:ln>
                  </pic:spPr>
                </pic:pic>
              </a:graphicData>
            </a:graphic>
          </wp:inline>
        </w:drawing>
      </w:r>
    </w:p>
    <w:p w:rsidR="00AC6647" w:rsidRPr="00AC6647" w:rsidRDefault="00AC6647" w:rsidP="00AC6647">
      <w:pPr>
        <w:rPr>
          <w:rFonts w:ascii="Times New Roman" w:hAnsi="Times New Roman" w:cs="Times New Roman"/>
          <w:iCs/>
          <w:sz w:val="28"/>
          <w:szCs w:val="28"/>
        </w:rPr>
      </w:pPr>
      <w:r>
        <w:rPr>
          <w:rFonts w:ascii="Times New Roman" w:hAnsi="Times New Roman" w:cs="Times New Roman"/>
          <w:iCs/>
          <w:sz w:val="28"/>
          <w:szCs w:val="28"/>
        </w:rPr>
        <w:t xml:space="preserve">Рис. 4. Поле хлопка в Бразилии </w:t>
      </w:r>
    </w:p>
    <w:p w:rsidR="00AC6647" w:rsidRPr="00AC6647" w:rsidRDefault="00AC6647" w:rsidP="00AC6647">
      <w:pPr>
        <w:rPr>
          <w:rFonts w:ascii="Times New Roman" w:hAnsi="Times New Roman" w:cs="Times New Roman"/>
          <w:b/>
          <w:bCs/>
          <w:iCs/>
          <w:sz w:val="28"/>
          <w:szCs w:val="28"/>
        </w:rPr>
      </w:pPr>
      <w:hyperlink r:id="rId36" w:anchor="mediaplayer" w:tooltip="Смотреть в видеоуроке" w:history="1">
        <w:r w:rsidRPr="00AC6647">
          <w:rPr>
            <w:rStyle w:val="a3"/>
            <w:rFonts w:ascii="Times New Roman" w:hAnsi="Times New Roman" w:cs="Times New Roman"/>
            <w:iCs/>
            <w:sz w:val="28"/>
            <w:szCs w:val="28"/>
          </w:rPr>
          <w:t>3. Сельское хозяйство Латинской Америки. Животноводство</w:t>
        </w:r>
      </w:hyperlink>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На животноводство приходится примерно 1/3 сельскохозяйственной продукции региона. По производству животноводческой продукции выделяется земледельческо-скотоводческий район, примыкающий к устью Ла-Платы в пределах Аргентины и Уругвая. Например, Аргентина выступает одним из главных экспортеров мяса в мире.</w:t>
      </w:r>
    </w:p>
    <w:p w:rsidR="00AC6647" w:rsidRPr="00AC6647" w:rsidRDefault="00AC6647" w:rsidP="00AC6647">
      <w:pPr>
        <w:rPr>
          <w:rFonts w:ascii="Times New Roman" w:hAnsi="Times New Roman" w:cs="Times New Roman"/>
          <w:i/>
          <w:iCs/>
          <w:sz w:val="28"/>
          <w:szCs w:val="28"/>
        </w:rPr>
      </w:pPr>
      <w:r w:rsidRPr="00AC6647">
        <w:rPr>
          <w:rFonts w:ascii="Times New Roman" w:hAnsi="Times New Roman" w:cs="Times New Roman"/>
          <w:i/>
          <w:iCs/>
          <w:sz w:val="28"/>
          <w:szCs w:val="28"/>
        </w:rPr>
        <w:drawing>
          <wp:inline distT="0" distB="0" distL="0" distR="0">
            <wp:extent cx="3076575" cy="2543175"/>
            <wp:effectExtent l="0" t="0" r="9525" b="9525"/>
            <wp:docPr id="13" name="Рисунок 13" descr="Мясо из Аргент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ясо из Аргентин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6575" cy="2543175"/>
                    </a:xfrm>
                    <a:prstGeom prst="rect">
                      <a:avLst/>
                    </a:prstGeom>
                    <a:noFill/>
                    <a:ln>
                      <a:noFill/>
                    </a:ln>
                  </pic:spPr>
                </pic:pic>
              </a:graphicData>
            </a:graphic>
          </wp:inline>
        </w:drawing>
      </w:r>
    </w:p>
    <w:p w:rsidR="00AC6647" w:rsidRDefault="00AC6647" w:rsidP="00AC6647">
      <w:pPr>
        <w:rPr>
          <w:rFonts w:ascii="Times New Roman" w:hAnsi="Times New Roman" w:cs="Times New Roman"/>
          <w:iCs/>
          <w:sz w:val="28"/>
          <w:szCs w:val="28"/>
        </w:rPr>
      </w:pPr>
      <w:r>
        <w:rPr>
          <w:rFonts w:ascii="Times New Roman" w:hAnsi="Times New Roman" w:cs="Times New Roman"/>
          <w:iCs/>
          <w:sz w:val="28"/>
          <w:szCs w:val="28"/>
        </w:rPr>
        <w:t xml:space="preserve">Рис. 5. Мясо из Аргентины </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lastRenderedPageBreak/>
        <w:t xml:space="preserve"> Тормозом на пути социально-экономического развития латиноамериканских государств является неудовлетворительное состояние транспорта. Многие территории практически лишены современных дорог. Главный вид сухопутного транспорта – автомобильный. Важнейшее значение имеет Панамериканское шоссе, протянувшееся от границ США до Буэнос-Айреса через многие столицы стран континента, а также </w:t>
      </w:r>
      <w:proofErr w:type="spellStart"/>
      <w:r w:rsidRPr="00AC6647">
        <w:rPr>
          <w:rFonts w:ascii="Times New Roman" w:hAnsi="Times New Roman" w:cs="Times New Roman"/>
          <w:iCs/>
          <w:sz w:val="28"/>
          <w:szCs w:val="28"/>
        </w:rPr>
        <w:t>Трансамазонская</w:t>
      </w:r>
      <w:proofErr w:type="spellEnd"/>
      <w:r w:rsidRPr="00AC6647">
        <w:rPr>
          <w:rFonts w:ascii="Times New Roman" w:hAnsi="Times New Roman" w:cs="Times New Roman"/>
          <w:iCs/>
          <w:sz w:val="28"/>
          <w:szCs w:val="28"/>
        </w:rPr>
        <w:t xml:space="preserve"> магистраль. Решающую роль во внешнеэкономических связях играет морской транспорт (за исключением Мексики).</w:t>
      </w:r>
    </w:p>
    <w:p w:rsidR="00AC6647" w:rsidRPr="00AC6647" w:rsidRDefault="00AC6647" w:rsidP="00AC6647">
      <w:pPr>
        <w:rPr>
          <w:rFonts w:ascii="Times New Roman" w:hAnsi="Times New Roman" w:cs="Times New Roman"/>
          <w:iCs/>
          <w:sz w:val="28"/>
          <w:szCs w:val="28"/>
        </w:rPr>
      </w:pPr>
      <w:r w:rsidRPr="00AC6647">
        <w:rPr>
          <w:rFonts w:ascii="Times New Roman" w:hAnsi="Times New Roman" w:cs="Times New Roman"/>
          <w:iCs/>
          <w:sz w:val="28"/>
          <w:szCs w:val="28"/>
        </w:rPr>
        <w:t> Задание.</w:t>
      </w:r>
      <w:bookmarkStart w:id="0" w:name="_GoBack"/>
      <w:bookmarkEnd w:id="0"/>
    </w:p>
    <w:p w:rsidR="00AC6647" w:rsidRPr="00AC6647" w:rsidRDefault="00AC6647" w:rsidP="00AC6647">
      <w:pPr>
        <w:rPr>
          <w:rFonts w:ascii="Times New Roman" w:hAnsi="Times New Roman" w:cs="Times New Roman"/>
          <w:iCs/>
          <w:sz w:val="28"/>
          <w:szCs w:val="28"/>
        </w:rPr>
      </w:pPr>
      <w:r>
        <w:rPr>
          <w:rFonts w:ascii="Times New Roman" w:hAnsi="Times New Roman" w:cs="Times New Roman"/>
          <w:iCs/>
          <w:sz w:val="28"/>
          <w:szCs w:val="28"/>
        </w:rPr>
        <w:t>1. На контурную карту нанести страны Южной Америки, подписать столицы.</w:t>
      </w:r>
    </w:p>
    <w:p w:rsidR="005A17B2" w:rsidRPr="005A17B2" w:rsidRDefault="005A17B2">
      <w:pPr>
        <w:rPr>
          <w:rFonts w:ascii="Times New Roman" w:hAnsi="Times New Roman" w:cs="Times New Roman"/>
          <w:sz w:val="28"/>
          <w:szCs w:val="28"/>
        </w:rPr>
      </w:pPr>
    </w:p>
    <w:sectPr w:rsidR="005A17B2" w:rsidRPr="005A1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DA"/>
    <w:rsid w:val="00164FDA"/>
    <w:rsid w:val="005A17B2"/>
    <w:rsid w:val="006F540C"/>
    <w:rsid w:val="00AC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4405"/>
  <w15:chartTrackingRefBased/>
  <w15:docId w15:val="{397AFF67-569C-47CD-AB2F-03BAF71B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647"/>
    <w:rPr>
      <w:color w:val="0563C1" w:themeColor="hyperlink"/>
      <w:u w:val="single"/>
    </w:rPr>
  </w:style>
  <w:style w:type="paragraph" w:styleId="a4">
    <w:name w:val="Normal (Web)"/>
    <w:basedOn w:val="a"/>
    <w:uiPriority w:val="99"/>
    <w:semiHidden/>
    <w:unhideWhenUsed/>
    <w:rsid w:val="00AC66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43017">
      <w:bodyDiv w:val="1"/>
      <w:marLeft w:val="0"/>
      <w:marRight w:val="0"/>
      <w:marTop w:val="0"/>
      <w:marBottom w:val="0"/>
      <w:divBdr>
        <w:top w:val="none" w:sz="0" w:space="0" w:color="auto"/>
        <w:left w:val="none" w:sz="0" w:space="0" w:color="auto"/>
        <w:bottom w:val="none" w:sz="0" w:space="0" w:color="auto"/>
        <w:right w:val="none" w:sz="0" w:space="0" w:color="auto"/>
      </w:divBdr>
    </w:div>
    <w:div w:id="1888831237">
      <w:bodyDiv w:val="1"/>
      <w:marLeft w:val="0"/>
      <w:marRight w:val="0"/>
      <w:marTop w:val="0"/>
      <w:marBottom w:val="0"/>
      <w:divBdr>
        <w:top w:val="none" w:sz="0" w:space="0" w:color="auto"/>
        <w:left w:val="none" w:sz="0" w:space="0" w:color="auto"/>
        <w:bottom w:val="none" w:sz="0" w:space="0" w:color="auto"/>
        <w:right w:val="none" w:sz="0" w:space="0" w:color="auto"/>
      </w:divBdr>
    </w:div>
    <w:div w:id="21342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geografy/10-klass/latinskaya-amerika/sostav-latinskoy-ameriki-politicheskaya-karta" TargetMode="External"/><Relationship Id="rId18" Type="http://schemas.openxmlformats.org/officeDocument/2006/relationships/hyperlink" Target="https://interneturok.ru/lesson/geografy/10-klass/latinskaya-amerika/naselenie-latinskoy-ameriki" TargetMode="External"/><Relationship Id="rId26" Type="http://schemas.openxmlformats.org/officeDocument/2006/relationships/hyperlink" Target="https://interneturok.ru/lesson/geografy/10-klass/latinskaya-amerika/naselenie-latinskoy-ameriki" TargetMode="External"/><Relationship Id="rId39" Type="http://schemas.openxmlformats.org/officeDocument/2006/relationships/theme" Target="theme/theme1.xml"/><Relationship Id="rId21" Type="http://schemas.openxmlformats.org/officeDocument/2006/relationships/hyperlink" Target="https://interneturok.ru/lesson/geografy/10-klass/latinskaya-amerika/naselenie-latinskoy-ameriki" TargetMode="External"/><Relationship Id="rId34" Type="http://schemas.openxmlformats.org/officeDocument/2006/relationships/hyperlink" Target="https://interneturok.ru/lesson/geografy/10-klass/latinskaya-amerika/obschaya-harakteristika-hozyaystva-latinskoy-ameriki" TargetMode="External"/><Relationship Id="rId7" Type="http://schemas.openxmlformats.org/officeDocument/2006/relationships/hyperlink" Target="https://interneturok.ru/lesson/geografy/10-klass/latinskaya-amerika/sostav-latinskoy-ameriki-politicheskaya-karta" TargetMode="External"/><Relationship Id="rId12" Type="http://schemas.openxmlformats.org/officeDocument/2006/relationships/image" Target="media/image4.png"/><Relationship Id="rId17" Type="http://schemas.openxmlformats.org/officeDocument/2006/relationships/hyperlink" Target="https://interneturok.ru/lesson/geografy/10-klass/latinskaya-amerika/naselenie-latinskoy-ameriki" TargetMode="External"/><Relationship Id="rId25" Type="http://schemas.openxmlformats.org/officeDocument/2006/relationships/hyperlink" Target="https://interneturok.ru/lesson/geografy/10-klass/latinskaya-amerika/naselenie-latinskoy-ameriki"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interneturok.ru/lesson/geografy/10-klass/latinskaya-amerika/sostav-latinskoy-ameriki-politicheskaya-karta" TargetMode="External"/><Relationship Id="rId11" Type="http://schemas.openxmlformats.org/officeDocument/2006/relationships/hyperlink" Target="https://interneturok.ru/lesson/geografy/10-klass/latinskaya-amerika/sostav-latinskoy-ameriki-politicheskaya-karta"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interneturok.ru/lesson/geografy/10-klass/latinskaya-amerika/naselenie-latinskoy-ameriki" TargetMode="External"/><Relationship Id="rId28" Type="http://schemas.openxmlformats.org/officeDocument/2006/relationships/hyperlink" Target="https://interneturok.ru/lesson/geografy/10-klass/latinskaya-amerika/naselenie-latinskoy-ameriki" TargetMode="External"/><Relationship Id="rId36" Type="http://schemas.openxmlformats.org/officeDocument/2006/relationships/hyperlink" Target="https://interneturok.ru/lesson/geografy/10-klass/latinskaya-amerika/obschaya-harakteristika-hozyaystva-latinskoy-ameriki"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hyperlink" Target="https://interneturok.ru/lesson/geografy/10-klass/latinskaya-amerika/sostav-latinskoy-ameriki-politicheskaya-karta" TargetMode="External"/><Relationship Id="rId9" Type="http://schemas.openxmlformats.org/officeDocument/2006/relationships/hyperlink" Target="https://interneturok.ru/lesson/geografy/10-klass/latinskaya-amerika/sostav-latinskoy-ameriki-politicheskaya-karta" TargetMode="External"/><Relationship Id="rId14" Type="http://schemas.openxmlformats.org/officeDocument/2006/relationships/hyperlink" Target="https://interneturok.ru/lesson/geografy/10-klass/latinskaya-amerika/naselenie-latinskoy-ameriki"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interneturok.ru/lesson/geografy/10-klass/latinskaya-amerika/obschaya-harakteristika-hozyaystva-latinskoy-ameriki" TargetMode="External"/><Relationship Id="rId35" Type="http://schemas.openxmlformats.org/officeDocument/2006/relationships/image" Target="media/image16.jpeg"/><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3275</Words>
  <Characters>18670</Characters>
  <Application>Microsoft Office Word</Application>
  <DocSecurity>0</DocSecurity>
  <Lines>155</Lines>
  <Paragraphs>43</Paragraphs>
  <ScaleCrop>false</ScaleCrop>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2020-05-28T10:04:00Z</dcterms:created>
  <dcterms:modified xsi:type="dcterms:W3CDTF">2020-05-28T10:11:00Z</dcterms:modified>
</cp:coreProperties>
</file>