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B4" w:rsidRDefault="00D942B4" w:rsidP="00E708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08.05.20. География 30 гр. Преподаватель Любимова О. В. </w:t>
      </w:r>
    </w:p>
    <w:p w:rsidR="00D942B4" w:rsidRPr="00D942B4" w:rsidRDefault="00D942B4" w:rsidP="00E708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Устно изучите теоретический материал.</w:t>
      </w:r>
    </w:p>
    <w:p w:rsidR="00E7086B" w:rsidRPr="00E7086B" w:rsidRDefault="00A96FE6" w:rsidP="00E708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bookmarkStart w:id="0" w:name="_GoBack"/>
      <w:bookmarkEnd w:id="0"/>
      <w:r w:rsidR="00E7086B" w:rsidRPr="00E7086B">
        <w:rPr>
          <w:rFonts w:ascii="Times New Roman" w:hAnsi="Times New Roman" w:cs="Times New Roman"/>
          <w:b/>
          <w:bCs/>
          <w:sz w:val="28"/>
          <w:szCs w:val="28"/>
        </w:rPr>
        <w:t>Центры происхождения культурных растений</w:t>
      </w:r>
    </w:p>
    <w:p w:rsidR="00E7086B" w:rsidRPr="00E7086B" w:rsidRDefault="00E7086B" w:rsidP="00E7086B">
      <w:pPr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Значительный вклад в селекцию растений внес генетик Н. И. Вавилов. Он предположил и доказал, что все ныне выращиваемые в регионах мира культурные растения имеют свои определенные географические центры происхождения.</w:t>
      </w:r>
    </w:p>
    <w:p w:rsidR="00E7086B" w:rsidRPr="00E7086B" w:rsidRDefault="00E7086B" w:rsidP="00E7086B">
      <w:pPr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Не могу утаить от вас, что против блестящего ученого, Николая Ивановича Вавилова, было сфабриковано уголовное дело в 1940 году. Его великие труды были названы "вредительством", дело и любовь всей его жизни - "вражеской работой". Истинный гений умер в 1943 году в саратовской тюрьме, в состоянии дистрофии - жуткого истощения, из-за которого остановилось его сердце.</w:t>
      </w:r>
    </w:p>
    <w:p w:rsidR="00E7086B" w:rsidRPr="00E7086B" w:rsidRDefault="00E7086B" w:rsidP="00E7086B">
      <w:r w:rsidRPr="00E7086B">
        <w:rPr>
          <w:noProof/>
          <w:lang w:eastAsia="ru-RU"/>
        </w:rPr>
        <w:drawing>
          <wp:inline distT="0" distB="0" distL="0" distR="0">
            <wp:extent cx="3810000" cy="4743450"/>
            <wp:effectExtent l="0" t="0" r="0" b="0"/>
            <wp:docPr id="12" name="Рисунок 12" descr="Вавилов Николай Ив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вилов Николай Ивано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6B" w:rsidRPr="00E7086B" w:rsidRDefault="00E7086B" w:rsidP="00E7086B">
      <w:pPr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Вавилов выделил 7 основных географических центров происхождения культурных растений, которые расположены в поясах тропического и субтропического климата, где зарождалось земледелие. Продолжая исследования Вавилова, ученые открыли еще несколько подобных центров.</w:t>
      </w:r>
    </w:p>
    <w:p w:rsidR="00E7086B" w:rsidRPr="00E7086B" w:rsidRDefault="00E7086B" w:rsidP="00E7086B">
      <w:pPr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lastRenderedPageBreak/>
        <w:t>Итак, приступим к изучению центров происхождения и культурных растений, в них появившихся. Среди центров происхождения выделяют:</w:t>
      </w:r>
    </w:p>
    <w:p w:rsidR="00E7086B" w:rsidRPr="00E7086B" w:rsidRDefault="00E7086B" w:rsidP="00E7086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Китайский</w:t>
      </w:r>
    </w:p>
    <w:p w:rsidR="00E7086B" w:rsidRPr="00E7086B" w:rsidRDefault="00E7086B" w:rsidP="00E7086B">
      <w:pPr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Лимонник, апельсин, соя, рис, просо, хурма, чайное дерево, редька, тутовое дерево (шелковица), бамбук, грецкий орех, женьшень.</w:t>
      </w:r>
    </w:p>
    <w:p w:rsidR="00E7086B" w:rsidRPr="00E7086B" w:rsidRDefault="00E7086B" w:rsidP="00E7086B">
      <w:r w:rsidRPr="00E7086B">
        <w:rPr>
          <w:noProof/>
          <w:lang w:eastAsia="ru-RU"/>
        </w:rPr>
        <w:drawing>
          <wp:inline distT="0" distB="0" distL="0" distR="0">
            <wp:extent cx="5553075" cy="2857500"/>
            <wp:effectExtent l="0" t="0" r="9525" b="0"/>
            <wp:docPr id="11" name="Рисунок 11" descr="Китайский центр происхождения культурных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тайский центр происхождения культурных расте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6B" w:rsidRPr="00E7086B" w:rsidRDefault="00E7086B" w:rsidP="00E7086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Индо-малайский (Юго-восточноазиатский)</w:t>
      </w:r>
    </w:p>
    <w:p w:rsidR="00E7086B" w:rsidRPr="00E7086B" w:rsidRDefault="00E7086B" w:rsidP="00E7086B">
      <w:pPr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Помело, бергамот, лайм, сахарная пальма, саговая пальма, мускатный орех, черный перец, гвоздичное дерево. Сахарный тростник - совместно с Индостанским центром.</w:t>
      </w:r>
    </w:p>
    <w:p w:rsidR="00E7086B" w:rsidRPr="00E7086B" w:rsidRDefault="00E7086B" w:rsidP="00E7086B">
      <w:r w:rsidRPr="00E7086B">
        <w:rPr>
          <w:noProof/>
          <w:lang w:eastAsia="ru-RU"/>
        </w:rPr>
        <w:drawing>
          <wp:inline distT="0" distB="0" distL="0" distR="0">
            <wp:extent cx="5553075" cy="2857500"/>
            <wp:effectExtent l="0" t="0" r="9525" b="0"/>
            <wp:docPr id="10" name="Рисунок 10" descr="Индо-малайский центр происхождения культурных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до-малайский центр происхождения культурных расте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6B" w:rsidRPr="00E7086B" w:rsidRDefault="00E7086B" w:rsidP="00E7086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Индийский (Индостанский)</w:t>
      </w:r>
    </w:p>
    <w:p w:rsidR="00E7086B" w:rsidRPr="00E7086B" w:rsidRDefault="00E7086B" w:rsidP="00E7086B">
      <w:pPr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Огурец, баклажан, фасоль, манго, базилик, мак, гречиха. Совместно с Индо-малайским центром - сахарный тростник, сахарная пальма.</w:t>
      </w:r>
    </w:p>
    <w:p w:rsidR="00E7086B" w:rsidRPr="00E7086B" w:rsidRDefault="00E7086B" w:rsidP="00E7086B">
      <w:r w:rsidRPr="00E7086B">
        <w:rPr>
          <w:noProof/>
          <w:lang w:eastAsia="ru-RU"/>
        </w:rPr>
        <w:lastRenderedPageBreak/>
        <w:drawing>
          <wp:inline distT="0" distB="0" distL="0" distR="0">
            <wp:extent cx="5553075" cy="2857500"/>
            <wp:effectExtent l="0" t="0" r="9525" b="0"/>
            <wp:docPr id="9" name="Рисунок 9" descr="Индийский центр происхождения культурных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дийский центр происхождения культурных расте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6B" w:rsidRPr="00E7086B" w:rsidRDefault="00E7086B" w:rsidP="00E7086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Среднеазиатский</w:t>
      </w:r>
    </w:p>
    <w:p w:rsidR="00E7086B" w:rsidRPr="00E7086B" w:rsidRDefault="00E7086B" w:rsidP="00E7086B">
      <w:pPr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Лук репчатый, дыня, чеснок, рожь, конопля, миндаль.</w:t>
      </w:r>
    </w:p>
    <w:p w:rsidR="00E7086B" w:rsidRPr="00E7086B" w:rsidRDefault="00E7086B" w:rsidP="00E7086B">
      <w:r w:rsidRPr="00E7086B">
        <w:rPr>
          <w:noProof/>
          <w:lang w:eastAsia="ru-RU"/>
        </w:rPr>
        <w:drawing>
          <wp:inline distT="0" distB="0" distL="0" distR="0">
            <wp:extent cx="5553075" cy="2571750"/>
            <wp:effectExtent l="0" t="0" r="9525" b="0"/>
            <wp:docPr id="8" name="Рисунок 8" descr="Среднеазиатский центр происхождения культурных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реднеазиатский центр происхождения культурных расте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6B" w:rsidRPr="00E7086B" w:rsidRDefault="00E7086B" w:rsidP="00E7086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Переднеазиатский</w:t>
      </w:r>
    </w:p>
    <w:p w:rsidR="00E7086B" w:rsidRPr="00E7086B" w:rsidRDefault="00E7086B" w:rsidP="00E7086B">
      <w:pPr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Рожь, пшеница, лен, горох, фундук, алыча, кизил, каштан, фисташка, виноград, айва, шпинат, эстрагон, финиковая пальма, лук-порей, барбарис.</w:t>
      </w:r>
    </w:p>
    <w:p w:rsidR="00E7086B" w:rsidRPr="00E7086B" w:rsidRDefault="00E7086B" w:rsidP="00E7086B">
      <w:r w:rsidRPr="00E7086B">
        <w:rPr>
          <w:noProof/>
          <w:lang w:eastAsia="ru-RU"/>
        </w:rPr>
        <w:lastRenderedPageBreak/>
        <w:drawing>
          <wp:inline distT="0" distB="0" distL="0" distR="0">
            <wp:extent cx="5553075" cy="2571750"/>
            <wp:effectExtent l="0" t="0" r="9525" b="0"/>
            <wp:docPr id="7" name="Рисунок 7" descr="Переднеазиатский центр происхождения культурных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еднеазиатский центр происхождения культурных растен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6B" w:rsidRPr="00E7086B" w:rsidRDefault="00E7086B" w:rsidP="00E7086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Средиземноморский</w:t>
      </w:r>
    </w:p>
    <w:p w:rsidR="00E7086B" w:rsidRPr="00E7086B" w:rsidRDefault="00E7086B" w:rsidP="00E7086B">
      <w:pPr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Виноград, люпин, оливковое дерево, овес, капуста, брокколи, горчица, свекла, петрушка, сельдерей, редька, редис, брюква, спаржа, мята, хрен, укроп, щавель, мелисса.</w:t>
      </w:r>
    </w:p>
    <w:p w:rsidR="00E7086B" w:rsidRPr="00E7086B" w:rsidRDefault="00E7086B" w:rsidP="00E7086B">
      <w:r w:rsidRPr="00E7086B">
        <w:rPr>
          <w:noProof/>
          <w:lang w:eastAsia="ru-RU"/>
        </w:rPr>
        <w:drawing>
          <wp:inline distT="0" distB="0" distL="0" distR="0">
            <wp:extent cx="5553075" cy="2571750"/>
            <wp:effectExtent l="0" t="0" r="9525" b="0"/>
            <wp:docPr id="6" name="Рисунок 6" descr="Средиземноморский центр происхождения культурных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редиземноморский центр происхождения культурных растени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6B" w:rsidRPr="00E7086B" w:rsidRDefault="00E7086B" w:rsidP="00E7086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Эфиопский (Абиссинский)</w:t>
      </w:r>
    </w:p>
    <w:p w:rsidR="00E7086B" w:rsidRPr="00E7086B" w:rsidRDefault="00E7086B" w:rsidP="00E7086B">
      <w:pPr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Арбуз, кофе, сорго, кунжут, клещевина, просо, масличная пальма, кола.</w:t>
      </w:r>
    </w:p>
    <w:p w:rsidR="00E7086B" w:rsidRPr="00E7086B" w:rsidRDefault="00E7086B" w:rsidP="00E7086B">
      <w:r w:rsidRPr="00E7086B">
        <w:rPr>
          <w:noProof/>
          <w:lang w:eastAsia="ru-RU"/>
        </w:rPr>
        <w:lastRenderedPageBreak/>
        <w:drawing>
          <wp:inline distT="0" distB="0" distL="0" distR="0">
            <wp:extent cx="5553075" cy="2571750"/>
            <wp:effectExtent l="0" t="0" r="9525" b="0"/>
            <wp:docPr id="5" name="Рисунок 5" descr="Эфиопский центр происхождения культурных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фиопский центр происхождения культурных растени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6B" w:rsidRPr="00E7086B" w:rsidRDefault="00E7086B" w:rsidP="00E7086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Центральноамериканский</w:t>
      </w:r>
    </w:p>
    <w:p w:rsidR="00E7086B" w:rsidRPr="00E7086B" w:rsidRDefault="00E7086B" w:rsidP="00E7086B">
      <w:pPr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Фасоль, кукуруза, батат, тыква, какао, авокадо, перец овощной, табак, подсолнечник.</w:t>
      </w:r>
    </w:p>
    <w:p w:rsidR="00E7086B" w:rsidRPr="00E7086B" w:rsidRDefault="00E7086B" w:rsidP="00E7086B">
      <w:r w:rsidRPr="00E7086B">
        <w:rPr>
          <w:noProof/>
          <w:lang w:eastAsia="ru-RU"/>
        </w:rPr>
        <w:drawing>
          <wp:inline distT="0" distB="0" distL="0" distR="0">
            <wp:extent cx="5553075" cy="2733675"/>
            <wp:effectExtent l="0" t="0" r="9525" b="9525"/>
            <wp:docPr id="4" name="Рисунок 4" descr="Центральноамериканский центр происхождения культурных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ентральноамериканский центр происхождения культурных растени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6B" w:rsidRPr="00E7086B" w:rsidRDefault="00E7086B" w:rsidP="00E7086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Южноамериканский (</w:t>
      </w:r>
      <w:proofErr w:type="spellStart"/>
      <w:r w:rsidRPr="00E7086B">
        <w:rPr>
          <w:rFonts w:ascii="Times New Roman" w:hAnsi="Times New Roman" w:cs="Times New Roman"/>
          <w:sz w:val="28"/>
          <w:szCs w:val="28"/>
        </w:rPr>
        <w:t>Перуано</w:t>
      </w:r>
      <w:proofErr w:type="spellEnd"/>
      <w:r w:rsidRPr="00E708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086B">
        <w:rPr>
          <w:rFonts w:ascii="Times New Roman" w:hAnsi="Times New Roman" w:cs="Times New Roman"/>
          <w:sz w:val="28"/>
          <w:szCs w:val="28"/>
        </w:rPr>
        <w:t>Эквадоро</w:t>
      </w:r>
      <w:proofErr w:type="spellEnd"/>
      <w:r w:rsidRPr="00E7086B">
        <w:rPr>
          <w:rFonts w:ascii="Times New Roman" w:hAnsi="Times New Roman" w:cs="Times New Roman"/>
          <w:sz w:val="28"/>
          <w:szCs w:val="28"/>
        </w:rPr>
        <w:t>-Боливийский)</w:t>
      </w:r>
    </w:p>
    <w:p w:rsidR="00E7086B" w:rsidRPr="00E7086B" w:rsidRDefault="00E7086B" w:rsidP="00E7086B">
      <w:pPr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Картофель, томат, хинное дерево, арахис, фейхоа, тыква мускатная, ананас, настурция.</w:t>
      </w:r>
    </w:p>
    <w:p w:rsidR="00E7086B" w:rsidRPr="00E7086B" w:rsidRDefault="00E7086B" w:rsidP="00E7086B">
      <w:r w:rsidRPr="00E7086B">
        <w:rPr>
          <w:noProof/>
          <w:lang w:eastAsia="ru-RU"/>
        </w:rPr>
        <w:lastRenderedPageBreak/>
        <w:drawing>
          <wp:inline distT="0" distB="0" distL="0" distR="0">
            <wp:extent cx="5553075" cy="2733675"/>
            <wp:effectExtent l="0" t="0" r="9525" b="9525"/>
            <wp:docPr id="3" name="Рисунок 3" descr="Южноамериканский центр происхождения культурных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Южноамериканский центр происхождения культурных растени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6B" w:rsidRPr="00E7086B" w:rsidRDefault="00E7086B" w:rsidP="00E708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086B">
        <w:rPr>
          <w:rFonts w:ascii="Times New Roman" w:hAnsi="Times New Roman" w:cs="Times New Roman"/>
          <w:b/>
          <w:bCs/>
          <w:sz w:val="28"/>
          <w:szCs w:val="28"/>
        </w:rPr>
        <w:t>Гомологические ряды в наследственной изменчивости</w:t>
      </w:r>
    </w:p>
    <w:p w:rsidR="00E7086B" w:rsidRPr="00E7086B" w:rsidRDefault="00E7086B" w:rsidP="00E7086B">
      <w:pPr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Это понятие введено Вавиловым Н.И. в результате его исследований, посвященных параллелизмам в явлении наследственной изменчивости. Внимательно изучите следующую цитату:</w:t>
      </w:r>
    </w:p>
    <w:p w:rsidR="00E7086B" w:rsidRPr="00E7086B" w:rsidRDefault="00E7086B" w:rsidP="00E7086B">
      <w:pPr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"Генетически близкие виды и роды характеризуются сходными рядами наследственной изменчивости с такой правильностью, что, зная ряд форм в пределах одного вида, можно предвидеть нахождение параллельных форм у других видов и родов".</w:t>
      </w:r>
    </w:p>
    <w:p w:rsidR="00E7086B" w:rsidRPr="00E7086B" w:rsidRDefault="00E7086B" w:rsidP="00E7086B">
      <w:r w:rsidRPr="00E7086B">
        <w:rPr>
          <w:noProof/>
          <w:lang w:eastAsia="ru-RU"/>
        </w:rPr>
        <w:drawing>
          <wp:inline distT="0" distB="0" distL="0" distR="0">
            <wp:extent cx="5162550" cy="4105275"/>
            <wp:effectExtent l="0" t="0" r="0" b="9525"/>
            <wp:docPr id="2" name="Рисунок 2" descr="Гомологические ряды в наследственной изменчи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мологические ряды в наследственной изменчивост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6B" w:rsidRPr="00E7086B" w:rsidRDefault="00E7086B" w:rsidP="00E7086B">
      <w:pPr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lastRenderedPageBreak/>
        <w:t>Суть явления кроется в сходных аллелях, повторяющихся у близких групп растений (и животных!), которые были обнаружены в ходе изучения наследственной изменчивости. Появилась возможность предсказывать еще не обнаруженные аллели у близкородственных групп растений (по одному "родственнику" судить о "другом"), что дало еще один импульс развитию селекции.</w:t>
      </w:r>
    </w:p>
    <w:p w:rsidR="00E7086B" w:rsidRPr="00E7086B" w:rsidRDefault="00E7086B" w:rsidP="00E7086B">
      <w:pPr>
        <w:rPr>
          <w:rFonts w:ascii="Times New Roman" w:hAnsi="Times New Roman" w:cs="Times New Roman"/>
          <w:sz w:val="28"/>
          <w:szCs w:val="28"/>
        </w:rPr>
      </w:pPr>
      <w:r w:rsidRPr="00E7086B">
        <w:rPr>
          <w:rFonts w:ascii="Times New Roman" w:hAnsi="Times New Roman" w:cs="Times New Roman"/>
          <w:sz w:val="28"/>
          <w:szCs w:val="28"/>
        </w:rPr>
        <w:t>Важно и следующее следствие этого явления: зная совокупность мутаций, которые произошли в пределах одного вида, становится возможно предполагать их появление у другого, близкородственного вида.</w:t>
      </w:r>
    </w:p>
    <w:p w:rsidR="00E7086B" w:rsidRPr="00E7086B" w:rsidRDefault="00E7086B" w:rsidP="00E7086B">
      <w:r w:rsidRPr="00E7086B">
        <w:rPr>
          <w:noProof/>
          <w:lang w:eastAsia="ru-RU"/>
        </w:rPr>
        <w:drawing>
          <wp:inline distT="0" distB="0" distL="0" distR="0">
            <wp:extent cx="5715000" cy="3562350"/>
            <wp:effectExtent l="0" t="0" r="0" b="0"/>
            <wp:docPr id="1" name="Рисунок 1" descr="Гомологические ряды: рожь и ов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мологические ряды: рожь и ове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6B" w:rsidRPr="00E7086B" w:rsidRDefault="00E7086B" w:rsidP="00E7086B"/>
    <w:p w:rsidR="008B5297" w:rsidRDefault="008B5297"/>
    <w:sectPr w:rsidR="008B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6C82"/>
    <w:multiLevelType w:val="multilevel"/>
    <w:tmpl w:val="154E8EA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3E"/>
    <w:rsid w:val="00365A3E"/>
    <w:rsid w:val="008B5297"/>
    <w:rsid w:val="00A96FE6"/>
    <w:rsid w:val="00D942B4"/>
    <w:rsid w:val="00E7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A0FF"/>
  <w15:chartTrackingRefBased/>
  <w15:docId w15:val="{CCB2DEAE-0B35-4C8E-B6B7-29300C6B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29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7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8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4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7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7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6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9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8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2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183">
          <w:marLeft w:val="0"/>
          <w:marRight w:val="0"/>
          <w:marTop w:val="225"/>
          <w:marBottom w:val="22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2020-04-28T19:50:00Z</dcterms:created>
  <dcterms:modified xsi:type="dcterms:W3CDTF">2020-05-06T13:17:00Z</dcterms:modified>
</cp:coreProperties>
</file>