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CB" w:rsidRDefault="00D237CB" w:rsidP="0058380E">
      <w:pPr>
        <w:rPr>
          <w:rFonts w:ascii="Times New Roman" w:hAnsi="Times New Roman" w:cs="Times New Roman"/>
          <w:b/>
          <w:bCs/>
          <w:sz w:val="28"/>
          <w:szCs w:val="28"/>
        </w:rPr>
      </w:pPr>
      <w:r>
        <w:rPr>
          <w:rFonts w:ascii="Times New Roman" w:hAnsi="Times New Roman" w:cs="Times New Roman"/>
          <w:b/>
          <w:bCs/>
          <w:sz w:val="28"/>
          <w:szCs w:val="28"/>
        </w:rPr>
        <w:t>25.05.20. Биология 28 гр. Преподаватель Любимова О.В.</w:t>
      </w:r>
    </w:p>
    <w:p w:rsidR="00D237CB" w:rsidRDefault="00D237CB" w:rsidP="0058380E">
      <w:pPr>
        <w:rPr>
          <w:rFonts w:ascii="Times New Roman" w:hAnsi="Times New Roman" w:cs="Times New Roman"/>
          <w:b/>
          <w:bCs/>
          <w:sz w:val="28"/>
          <w:szCs w:val="28"/>
        </w:rPr>
      </w:pPr>
      <w:r>
        <w:rPr>
          <w:rFonts w:ascii="Times New Roman" w:hAnsi="Times New Roman" w:cs="Times New Roman"/>
          <w:b/>
          <w:bCs/>
          <w:sz w:val="28"/>
          <w:szCs w:val="28"/>
        </w:rPr>
        <w:t>Сдать работу 27.05.20.</w:t>
      </w:r>
    </w:p>
    <w:p w:rsidR="00D237CB" w:rsidRPr="00D237CB" w:rsidRDefault="00FD78C4" w:rsidP="00D237CB">
      <w:pPr>
        <w:rPr>
          <w:rFonts w:ascii="Times New Roman" w:hAnsi="Times New Roman" w:cs="Times New Roman"/>
          <w:b/>
          <w:bCs/>
          <w:sz w:val="28"/>
          <w:szCs w:val="28"/>
        </w:rPr>
      </w:pPr>
      <w:r>
        <w:rPr>
          <w:rFonts w:ascii="Times New Roman" w:hAnsi="Times New Roman" w:cs="Times New Roman"/>
          <w:b/>
          <w:bCs/>
          <w:sz w:val="28"/>
          <w:szCs w:val="28"/>
        </w:rPr>
        <w:t xml:space="preserve">Тема: </w:t>
      </w:r>
      <w:bookmarkStart w:id="0" w:name="_GoBack"/>
      <w:bookmarkEnd w:id="0"/>
      <w:r w:rsidR="00D237CB" w:rsidRPr="00D237CB">
        <w:rPr>
          <w:rFonts w:ascii="Times New Roman" w:hAnsi="Times New Roman" w:cs="Times New Roman"/>
          <w:b/>
          <w:bCs/>
          <w:sz w:val="28"/>
          <w:szCs w:val="28"/>
        </w:rPr>
        <w:t xml:space="preserve">Предмет экологии. </w:t>
      </w:r>
    </w:p>
    <w:p w:rsidR="00D237CB" w:rsidRPr="00D237CB" w:rsidRDefault="00D237CB" w:rsidP="00D237CB">
      <w:pPr>
        <w:rPr>
          <w:rFonts w:ascii="Times New Roman" w:hAnsi="Times New Roman" w:cs="Times New Roman"/>
          <w:b/>
          <w:bCs/>
          <w:sz w:val="28"/>
          <w:szCs w:val="28"/>
        </w:rPr>
      </w:pPr>
      <w:r w:rsidRPr="00D237CB">
        <w:rPr>
          <w:rFonts w:ascii="Times New Roman" w:hAnsi="Times New Roman" w:cs="Times New Roman"/>
          <w:b/>
          <w:bCs/>
          <w:sz w:val="28"/>
          <w:szCs w:val="28"/>
        </w:rPr>
        <w:t>Изучите теоретический материал.</w:t>
      </w:r>
    </w:p>
    <w:p w:rsidR="00D237CB" w:rsidRPr="00D237CB" w:rsidRDefault="00D237CB" w:rsidP="00D237CB">
      <w:pPr>
        <w:rPr>
          <w:rFonts w:ascii="Times New Roman" w:hAnsi="Times New Roman" w:cs="Times New Roman"/>
          <w:bCs/>
          <w:sz w:val="28"/>
          <w:szCs w:val="28"/>
        </w:rPr>
      </w:pPr>
      <w:r w:rsidRPr="00D237CB">
        <w:rPr>
          <w:rFonts w:ascii="Times New Roman" w:hAnsi="Times New Roman" w:cs="Times New Roman"/>
          <w:bCs/>
          <w:sz w:val="28"/>
          <w:szCs w:val="28"/>
        </w:rPr>
        <w:t>Живые организмы и их неживое окружение неразрывно связаны друг с другом и находятся в постоянном взаимодействии. Совместно живущие организмы различных видов обмениваются веществом и энергией между собой и окружающей их физической средой. Эта сеть вещественно-энергетических взаимосвязей объединяет живые организмы и окружающую их среду в сложные экологические системы.</w:t>
      </w:r>
    </w:p>
    <w:p w:rsidR="00D237CB" w:rsidRPr="00D237CB" w:rsidRDefault="00D237CB" w:rsidP="00D237CB">
      <w:pPr>
        <w:rPr>
          <w:rFonts w:ascii="Times New Roman" w:hAnsi="Times New Roman" w:cs="Times New Roman"/>
          <w:bCs/>
          <w:sz w:val="28"/>
          <w:szCs w:val="28"/>
        </w:rPr>
      </w:pPr>
      <w:r w:rsidRPr="00D237CB">
        <w:rPr>
          <w:rFonts w:ascii="Times New Roman" w:hAnsi="Times New Roman" w:cs="Times New Roman"/>
          <w:b/>
          <w:bCs/>
          <w:sz w:val="28"/>
          <w:szCs w:val="28"/>
        </w:rPr>
        <w:t>Предмет экологии.</w:t>
      </w:r>
      <w:r w:rsidRPr="00D237CB">
        <w:rPr>
          <w:rFonts w:ascii="Times New Roman" w:hAnsi="Times New Roman" w:cs="Times New Roman"/>
          <w:bCs/>
          <w:sz w:val="28"/>
          <w:szCs w:val="28"/>
        </w:rPr>
        <w:t> Экология (от греч. «</w:t>
      </w:r>
      <w:proofErr w:type="spellStart"/>
      <w:r w:rsidRPr="00D237CB">
        <w:rPr>
          <w:rFonts w:ascii="Times New Roman" w:hAnsi="Times New Roman" w:cs="Times New Roman"/>
          <w:bCs/>
          <w:sz w:val="28"/>
          <w:szCs w:val="28"/>
        </w:rPr>
        <w:t>ойкос</w:t>
      </w:r>
      <w:proofErr w:type="spellEnd"/>
      <w:r w:rsidRPr="00D237CB">
        <w:rPr>
          <w:rFonts w:ascii="Times New Roman" w:hAnsi="Times New Roman" w:cs="Times New Roman"/>
          <w:bCs/>
          <w:sz w:val="28"/>
          <w:szCs w:val="28"/>
        </w:rPr>
        <w:t>» — жилище, убежище и «логос» — наука) — это наука о взаимоотношениях живых организмов и среды их обитания. Экология занимается отдельными особями, популяциями (состоящими из особей одного вида), сообществами (состоящими из популяций) и экосистемами (включающими сообщества и окружающую их среду). Экологи изучают, как среда влияет на живые организмы и как организмы воздействуют на среду. Исследуя популяции, экологи решают вопросы об отдельных видах, об устойчивых изменениях и колебаниях численности популяций. При изучении сообществ рассматривается их состав или структура, а также прохождение через сообщества энергии и вещества, т. е. то, что называют функционированием сообществ.</w:t>
      </w:r>
    </w:p>
    <w:p w:rsidR="00D237CB" w:rsidRPr="00D237CB" w:rsidRDefault="00D237CB" w:rsidP="00D237CB">
      <w:pPr>
        <w:rPr>
          <w:rFonts w:ascii="Times New Roman" w:hAnsi="Times New Roman" w:cs="Times New Roman"/>
          <w:bCs/>
          <w:sz w:val="28"/>
          <w:szCs w:val="28"/>
        </w:rPr>
      </w:pPr>
      <w:r w:rsidRPr="00D237CB">
        <w:rPr>
          <w:rFonts w:ascii="Times New Roman" w:hAnsi="Times New Roman" w:cs="Times New Roman"/>
          <w:bCs/>
          <w:sz w:val="28"/>
          <w:szCs w:val="28"/>
        </w:rPr>
        <w:t>Экология занимает значительное место среди других биологических дисциплин и связана с генетикой, эволюционным учением, этологией (наукой о поведении), физиологией.</w:t>
      </w:r>
    </w:p>
    <w:p w:rsidR="00D237CB" w:rsidRPr="00D237CB" w:rsidRDefault="00D237CB" w:rsidP="00D237CB">
      <w:pPr>
        <w:rPr>
          <w:rFonts w:ascii="Times New Roman" w:hAnsi="Times New Roman" w:cs="Times New Roman"/>
          <w:bCs/>
          <w:sz w:val="28"/>
          <w:szCs w:val="28"/>
        </w:rPr>
      </w:pPr>
      <w:r w:rsidRPr="00D237CB">
        <w:rPr>
          <w:rFonts w:ascii="Times New Roman" w:hAnsi="Times New Roman" w:cs="Times New Roman"/>
          <w:bCs/>
          <w:sz w:val="28"/>
          <w:szCs w:val="28"/>
        </w:rPr>
        <w:t>Самая тесная связь существует между экологией и теорией эволюции. Благодаря естественному отбору в процессе исторического развития органического мира оставались лишь те виды, популяции и сообщества, которые в борьбе за существование выживали и приспосабливались к меняющейся среде обитания.</w:t>
      </w:r>
    </w:p>
    <w:p w:rsidR="00D237CB" w:rsidRPr="00D237CB" w:rsidRDefault="00D237CB" w:rsidP="00D237CB">
      <w:pPr>
        <w:rPr>
          <w:rFonts w:ascii="Times New Roman" w:hAnsi="Times New Roman" w:cs="Times New Roman"/>
          <w:bCs/>
          <w:sz w:val="28"/>
          <w:szCs w:val="28"/>
        </w:rPr>
      </w:pPr>
      <w:r w:rsidRPr="00D237CB">
        <w:rPr>
          <w:rFonts w:ascii="Times New Roman" w:hAnsi="Times New Roman" w:cs="Times New Roman"/>
          <w:bCs/>
          <w:sz w:val="28"/>
          <w:szCs w:val="28"/>
        </w:rPr>
        <w:t>Понятие «экология» распространено очень широко. Под экологией в большинстве случаев понимают любое взаимодействие человека и природы или, чаще всего, ухудшение качества окружающей нас среды, вызванное хозяйственной деятельностью. В этом смысле экология касается каждого из членов общества.</w:t>
      </w:r>
    </w:p>
    <w:p w:rsidR="00D237CB" w:rsidRPr="00D237CB" w:rsidRDefault="00D237CB" w:rsidP="00D237CB">
      <w:pPr>
        <w:rPr>
          <w:rFonts w:ascii="Times New Roman" w:hAnsi="Times New Roman" w:cs="Times New Roman"/>
          <w:bCs/>
          <w:sz w:val="28"/>
          <w:szCs w:val="28"/>
        </w:rPr>
      </w:pPr>
      <w:r w:rsidRPr="00D237CB">
        <w:rPr>
          <w:rFonts w:ascii="Times New Roman" w:hAnsi="Times New Roman" w:cs="Times New Roman"/>
          <w:bCs/>
          <w:sz w:val="28"/>
          <w:szCs w:val="28"/>
        </w:rPr>
        <w:t xml:space="preserve">Экология, понимаемая как качество окружающей среды, воздействует на экономику и определяется ею, вторгается в социальную жизнь, влияет </w:t>
      </w:r>
      <w:proofErr w:type="gramStart"/>
      <w:r w:rsidRPr="00D237CB">
        <w:rPr>
          <w:rFonts w:ascii="Times New Roman" w:hAnsi="Times New Roman" w:cs="Times New Roman"/>
          <w:bCs/>
          <w:sz w:val="28"/>
          <w:szCs w:val="28"/>
        </w:rPr>
        <w:t>на внутреннюю и внешнюю политику государств</w:t>
      </w:r>
      <w:proofErr w:type="gramEnd"/>
      <w:r w:rsidRPr="00D237CB">
        <w:rPr>
          <w:rFonts w:ascii="Times New Roman" w:hAnsi="Times New Roman" w:cs="Times New Roman"/>
          <w:bCs/>
          <w:sz w:val="28"/>
          <w:szCs w:val="28"/>
        </w:rPr>
        <w:t xml:space="preserve"> и зависит от политики.</w:t>
      </w:r>
    </w:p>
    <w:p w:rsidR="00D237CB" w:rsidRPr="00D237CB" w:rsidRDefault="00D237CB" w:rsidP="0058380E">
      <w:pPr>
        <w:rPr>
          <w:rFonts w:ascii="Times New Roman" w:hAnsi="Times New Roman" w:cs="Times New Roman"/>
          <w:bCs/>
          <w:sz w:val="28"/>
          <w:szCs w:val="28"/>
        </w:rPr>
      </w:pPr>
      <w:r w:rsidRPr="00D237CB">
        <w:rPr>
          <w:rFonts w:ascii="Times New Roman" w:hAnsi="Times New Roman" w:cs="Times New Roman"/>
          <w:bCs/>
          <w:sz w:val="28"/>
          <w:szCs w:val="28"/>
        </w:rPr>
        <w:lastRenderedPageBreak/>
        <w:t>В обществе растет беспокойство по поводу ухудшающегося состояния окружающей среды и начинает формироваться чувство ответственности за состояние природных систем Земли. Экологическое мышление, т. е. анализ всех принимаемых хозяйственных решений с точки зрения сохранения и улучшения качества окружающей среды, стало абсолютно необходимым при разработке любых проектов освоения и преобразования территорий.</w:t>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Экосистема и ее факторы</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Экосистема (греч. </w:t>
      </w:r>
      <w:proofErr w:type="spellStart"/>
      <w:r w:rsidRPr="0058380E">
        <w:rPr>
          <w:rFonts w:ascii="Times New Roman" w:hAnsi="Times New Roman" w:cs="Times New Roman"/>
          <w:sz w:val="28"/>
          <w:szCs w:val="28"/>
        </w:rPr>
        <w:t>oikos</w:t>
      </w:r>
      <w:proofErr w:type="spellEnd"/>
      <w:r w:rsidRPr="0058380E">
        <w:rPr>
          <w:rFonts w:ascii="Times New Roman" w:hAnsi="Times New Roman" w:cs="Times New Roman"/>
          <w:sz w:val="28"/>
          <w:szCs w:val="28"/>
        </w:rPr>
        <w:t xml:space="preserve"> - жилище) - единый природный комплекс, образованный живыми организмами и средой их обитания, находящихся в закономерной взаимосвязи друг с другом и образующих систему.</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Вы можете встретить синоним понятия экосистема - биогеоценоз (греч. </w:t>
      </w:r>
      <w:proofErr w:type="spellStart"/>
      <w:r w:rsidRPr="0058380E">
        <w:rPr>
          <w:rFonts w:ascii="Times New Roman" w:hAnsi="Times New Roman" w:cs="Times New Roman"/>
          <w:sz w:val="28"/>
          <w:szCs w:val="28"/>
        </w:rPr>
        <w:t>bios</w:t>
      </w:r>
      <w:proofErr w:type="spellEnd"/>
      <w:r w:rsidRPr="0058380E">
        <w:rPr>
          <w:rFonts w:ascii="Times New Roman" w:hAnsi="Times New Roman" w:cs="Times New Roman"/>
          <w:sz w:val="28"/>
          <w:szCs w:val="28"/>
        </w:rPr>
        <w:t xml:space="preserve"> - жизнь + </w:t>
      </w:r>
      <w:proofErr w:type="spellStart"/>
      <w:r w:rsidRPr="0058380E">
        <w:rPr>
          <w:rFonts w:ascii="Times New Roman" w:hAnsi="Times New Roman" w:cs="Times New Roman"/>
          <w:sz w:val="28"/>
          <w:szCs w:val="28"/>
        </w:rPr>
        <w:t>geo</w:t>
      </w:r>
      <w:proofErr w:type="spellEnd"/>
      <w:r w:rsidRPr="0058380E">
        <w:rPr>
          <w:rFonts w:ascii="Times New Roman" w:hAnsi="Times New Roman" w:cs="Times New Roman"/>
          <w:sz w:val="28"/>
          <w:szCs w:val="28"/>
        </w:rPr>
        <w:t xml:space="preserve"> - земля + </w:t>
      </w:r>
      <w:proofErr w:type="spellStart"/>
      <w:r w:rsidRPr="0058380E">
        <w:rPr>
          <w:rFonts w:ascii="Times New Roman" w:hAnsi="Times New Roman" w:cs="Times New Roman"/>
          <w:sz w:val="28"/>
          <w:szCs w:val="28"/>
        </w:rPr>
        <w:t>koinos</w:t>
      </w:r>
      <w:proofErr w:type="spellEnd"/>
      <w:r w:rsidRPr="0058380E">
        <w:rPr>
          <w:rFonts w:ascii="Times New Roman" w:hAnsi="Times New Roman" w:cs="Times New Roman"/>
          <w:sz w:val="28"/>
          <w:szCs w:val="28"/>
        </w:rPr>
        <w:t xml:space="preserve"> - общий). Следует разделять биогеоценоз и биоценоз. В понятие биоценоз не входит компонент окружающей среды, биоценоз - совокупность исключительно живых организмов со связями между ними.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Совокупность биогеоценозов образует живую оболочку Земли - биосферу.</w:t>
      </w:r>
    </w:p>
    <w:p w:rsidR="0058380E" w:rsidRPr="0058380E" w:rsidRDefault="0058380E" w:rsidP="0058380E">
      <w:r w:rsidRPr="0058380E">
        <w:rPr>
          <w:noProof/>
          <w:lang w:eastAsia="ru-RU"/>
        </w:rPr>
        <w:drawing>
          <wp:inline distT="0" distB="0" distL="0" distR="0">
            <wp:extent cx="5715000" cy="3181350"/>
            <wp:effectExtent l="0" t="0" r="0" b="0"/>
            <wp:docPr id="15" name="Рисунок 15" descr="Эко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систе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1813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 xml:space="preserve">Продуценты, </w:t>
      </w:r>
      <w:proofErr w:type="spellStart"/>
      <w:r w:rsidRPr="0058380E">
        <w:rPr>
          <w:rFonts w:ascii="Times New Roman" w:hAnsi="Times New Roman" w:cs="Times New Roman"/>
          <w:b/>
          <w:bCs/>
          <w:sz w:val="28"/>
          <w:szCs w:val="28"/>
        </w:rPr>
        <w:t>консументы</w:t>
      </w:r>
      <w:proofErr w:type="spellEnd"/>
      <w:r w:rsidRPr="0058380E">
        <w:rPr>
          <w:rFonts w:ascii="Times New Roman" w:hAnsi="Times New Roman" w:cs="Times New Roman"/>
          <w:b/>
          <w:bCs/>
          <w:sz w:val="28"/>
          <w:szCs w:val="28"/>
        </w:rPr>
        <w:t xml:space="preserve"> и </w:t>
      </w:r>
      <w:proofErr w:type="spellStart"/>
      <w:r w:rsidRPr="0058380E">
        <w:rPr>
          <w:rFonts w:ascii="Times New Roman" w:hAnsi="Times New Roman" w:cs="Times New Roman"/>
          <w:b/>
          <w:bCs/>
          <w:sz w:val="28"/>
          <w:szCs w:val="28"/>
        </w:rPr>
        <w:t>редуценты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Организмы, населяющие биогеоценоз, по своим функциям разделены на:</w:t>
      </w:r>
    </w:p>
    <w:p w:rsidR="0058380E" w:rsidRPr="0058380E" w:rsidRDefault="0058380E" w:rsidP="0058380E">
      <w:pPr>
        <w:numPr>
          <w:ilvl w:val="0"/>
          <w:numId w:val="1"/>
        </w:numPr>
        <w:rPr>
          <w:rFonts w:ascii="Times New Roman" w:hAnsi="Times New Roman" w:cs="Times New Roman"/>
          <w:sz w:val="28"/>
          <w:szCs w:val="28"/>
        </w:rPr>
      </w:pPr>
      <w:r w:rsidRPr="0058380E">
        <w:rPr>
          <w:rFonts w:ascii="Times New Roman" w:hAnsi="Times New Roman" w:cs="Times New Roman"/>
          <w:sz w:val="28"/>
          <w:szCs w:val="28"/>
        </w:rPr>
        <w:t>Продуцентов</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Растения, преобразующие энергию солнечного света в энергию химических связей. Создают органические вещества, потребляемые животными.</w:t>
      </w:r>
    </w:p>
    <w:p w:rsidR="0058380E" w:rsidRPr="0058380E" w:rsidRDefault="0058380E" w:rsidP="0058380E">
      <w:pPr>
        <w:numPr>
          <w:ilvl w:val="0"/>
          <w:numId w:val="1"/>
        </w:numPr>
        <w:rPr>
          <w:rFonts w:ascii="Times New Roman" w:hAnsi="Times New Roman" w:cs="Times New Roman"/>
          <w:sz w:val="28"/>
          <w:szCs w:val="28"/>
        </w:rPr>
      </w:pPr>
      <w:proofErr w:type="spellStart"/>
      <w:r w:rsidRPr="0058380E">
        <w:rPr>
          <w:rFonts w:ascii="Times New Roman" w:hAnsi="Times New Roman" w:cs="Times New Roman"/>
          <w:sz w:val="28"/>
          <w:szCs w:val="28"/>
        </w:rPr>
        <w:t>Консументы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lastRenderedPageBreak/>
        <w:t xml:space="preserve">Животные - потребители готового органического вещества. Встречаются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I порядка - растительноядные организмы,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II, III и т.д. порядка - хищники.</w:t>
      </w:r>
    </w:p>
    <w:p w:rsidR="0058380E" w:rsidRPr="0058380E" w:rsidRDefault="0058380E" w:rsidP="0058380E">
      <w:pPr>
        <w:numPr>
          <w:ilvl w:val="0"/>
          <w:numId w:val="1"/>
        </w:numPr>
        <w:rPr>
          <w:rFonts w:ascii="Times New Roman" w:hAnsi="Times New Roman" w:cs="Times New Roman"/>
          <w:sz w:val="28"/>
          <w:szCs w:val="28"/>
        </w:rPr>
      </w:pPr>
      <w:proofErr w:type="spellStart"/>
      <w:r w:rsidRPr="0058380E">
        <w:rPr>
          <w:rFonts w:ascii="Times New Roman" w:hAnsi="Times New Roman" w:cs="Times New Roman"/>
          <w:sz w:val="28"/>
          <w:szCs w:val="28"/>
        </w:rPr>
        <w:t>Редуценты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Это </w:t>
      </w:r>
      <w:proofErr w:type="spellStart"/>
      <w:r w:rsidRPr="0058380E">
        <w:rPr>
          <w:rFonts w:ascii="Times New Roman" w:hAnsi="Times New Roman" w:cs="Times New Roman"/>
          <w:sz w:val="28"/>
          <w:szCs w:val="28"/>
        </w:rPr>
        <w:t>сапротрофы</w:t>
      </w:r>
      <w:proofErr w:type="spellEnd"/>
      <w:r w:rsidRPr="0058380E">
        <w:rPr>
          <w:rFonts w:ascii="Times New Roman" w:hAnsi="Times New Roman" w:cs="Times New Roman"/>
          <w:sz w:val="28"/>
          <w:szCs w:val="28"/>
        </w:rPr>
        <w:t xml:space="preserve"> (греч. </w:t>
      </w:r>
      <w:proofErr w:type="spellStart"/>
      <w:r w:rsidRPr="0058380E">
        <w:rPr>
          <w:rFonts w:ascii="Times New Roman" w:hAnsi="Times New Roman" w:cs="Times New Roman"/>
          <w:sz w:val="28"/>
          <w:szCs w:val="28"/>
        </w:rPr>
        <w:t>sapros</w:t>
      </w:r>
      <w:proofErr w:type="spellEnd"/>
      <w:r w:rsidRPr="0058380E">
        <w:rPr>
          <w:rFonts w:ascii="Times New Roman" w:hAnsi="Times New Roman" w:cs="Times New Roman"/>
          <w:sz w:val="28"/>
          <w:szCs w:val="28"/>
        </w:rPr>
        <w:t xml:space="preserve"> - гнилой + </w:t>
      </w:r>
      <w:proofErr w:type="spellStart"/>
      <w:r w:rsidRPr="0058380E">
        <w:rPr>
          <w:rFonts w:ascii="Times New Roman" w:hAnsi="Times New Roman" w:cs="Times New Roman"/>
          <w:sz w:val="28"/>
          <w:szCs w:val="28"/>
        </w:rPr>
        <w:t>trophos</w:t>
      </w:r>
      <w:proofErr w:type="spellEnd"/>
      <w:r w:rsidRPr="0058380E">
        <w:rPr>
          <w:rFonts w:ascii="Times New Roman" w:hAnsi="Times New Roman" w:cs="Times New Roman"/>
          <w:sz w:val="28"/>
          <w:szCs w:val="28"/>
        </w:rPr>
        <w:t xml:space="preserve"> - питание) - грибы и бактерии, а также некоторые растения, которые разлагают останки мертвых организмов.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 xml:space="preserve"> обеспечивают круговорот веществ, они преобразуют накопленные организмами органические вещества в неорганические.</w:t>
      </w:r>
    </w:p>
    <w:p w:rsidR="0058380E" w:rsidRPr="0058380E" w:rsidRDefault="0058380E" w:rsidP="0058380E">
      <w:r w:rsidRPr="0058380E">
        <w:rPr>
          <w:noProof/>
          <w:lang w:eastAsia="ru-RU"/>
        </w:rPr>
        <w:drawing>
          <wp:inline distT="0" distB="0" distL="0" distR="0">
            <wp:extent cx="5715000" cy="4010025"/>
            <wp:effectExtent l="0" t="0" r="0" b="9525"/>
            <wp:docPr id="14" name="Рисунок 14" descr="Продуценты, консументыи и реду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дуценты, консументыи и редуцен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100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Продуценты,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и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 xml:space="preserve"> образуют в экосистеме так называемые трофические уровни (греч. </w:t>
      </w:r>
      <w:proofErr w:type="spellStart"/>
      <w:r w:rsidRPr="0058380E">
        <w:rPr>
          <w:rFonts w:ascii="Times New Roman" w:hAnsi="Times New Roman" w:cs="Times New Roman"/>
          <w:sz w:val="28"/>
          <w:szCs w:val="28"/>
        </w:rPr>
        <w:t>trophos</w:t>
      </w:r>
      <w:proofErr w:type="spellEnd"/>
      <w:r w:rsidRPr="0058380E">
        <w:rPr>
          <w:rFonts w:ascii="Times New Roman" w:hAnsi="Times New Roman" w:cs="Times New Roman"/>
          <w:sz w:val="28"/>
          <w:szCs w:val="28"/>
        </w:rPr>
        <w:t xml:space="preserve"> - питание), которые тесно взаимосвязаны между собой переносом питательных веществ и энергии - процессом, который необходим для круговорота веществ, рождения новой жизни.</w:t>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Пищевые цепи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Взаимоотношения между организмами разных трофических уровней отражаются в пищевых цепочках (трофических цепях), в которых каждое предыдущее звено служит пищей для последующего звена. Поток энергии и веществ идет однонаправленно: продуценты →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w:t>
      </w:r>
    </w:p>
    <w:p w:rsidR="0058380E" w:rsidRPr="0058380E" w:rsidRDefault="0058380E" w:rsidP="0058380E">
      <w:r w:rsidRPr="0058380E">
        <w:rPr>
          <w:noProof/>
          <w:lang w:eastAsia="ru-RU"/>
        </w:rPr>
        <w:lastRenderedPageBreak/>
        <w:drawing>
          <wp:inline distT="0" distB="0" distL="0" distR="0">
            <wp:extent cx="5715000" cy="2619375"/>
            <wp:effectExtent l="0" t="0" r="0" b="9525"/>
            <wp:docPr id="13" name="Рисунок 13" descr="Продуценты, консументыи и реду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дуценты, консументыи и редуцен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1937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Трофические цепи бывают двух типов:</w:t>
      </w:r>
    </w:p>
    <w:p w:rsidR="0058380E" w:rsidRPr="0058380E" w:rsidRDefault="0058380E" w:rsidP="0058380E">
      <w:pPr>
        <w:numPr>
          <w:ilvl w:val="0"/>
          <w:numId w:val="2"/>
        </w:numPr>
        <w:rPr>
          <w:rFonts w:ascii="Times New Roman" w:hAnsi="Times New Roman" w:cs="Times New Roman"/>
          <w:sz w:val="28"/>
          <w:szCs w:val="28"/>
        </w:rPr>
      </w:pPr>
      <w:r w:rsidRPr="0058380E">
        <w:rPr>
          <w:rFonts w:ascii="Times New Roman" w:hAnsi="Times New Roman" w:cs="Times New Roman"/>
          <w:sz w:val="28"/>
          <w:szCs w:val="28"/>
        </w:rPr>
        <w:t>Пастбищные - начинаются с продуцентов (растений), производителей органического вещества</w:t>
      </w:r>
    </w:p>
    <w:p w:rsidR="0058380E" w:rsidRPr="0058380E" w:rsidRDefault="0058380E" w:rsidP="0058380E">
      <w:pPr>
        <w:numPr>
          <w:ilvl w:val="0"/>
          <w:numId w:val="2"/>
        </w:numPr>
        <w:rPr>
          <w:rFonts w:ascii="Times New Roman" w:hAnsi="Times New Roman" w:cs="Times New Roman"/>
          <w:sz w:val="28"/>
          <w:szCs w:val="28"/>
        </w:rPr>
      </w:pPr>
      <w:proofErr w:type="spellStart"/>
      <w:r w:rsidRPr="0058380E">
        <w:rPr>
          <w:rFonts w:ascii="Times New Roman" w:hAnsi="Times New Roman" w:cs="Times New Roman"/>
          <w:sz w:val="28"/>
          <w:szCs w:val="28"/>
        </w:rPr>
        <w:t>Детритные</w:t>
      </w:r>
      <w:proofErr w:type="spellEnd"/>
      <w:r w:rsidRPr="0058380E">
        <w:rPr>
          <w:rFonts w:ascii="Times New Roman" w:hAnsi="Times New Roman" w:cs="Times New Roman"/>
          <w:sz w:val="28"/>
          <w:szCs w:val="28"/>
        </w:rPr>
        <w:t xml:space="preserve"> (лат. </w:t>
      </w:r>
      <w:proofErr w:type="spellStart"/>
      <w:r w:rsidRPr="0058380E">
        <w:rPr>
          <w:rFonts w:ascii="Times New Roman" w:hAnsi="Times New Roman" w:cs="Times New Roman"/>
          <w:sz w:val="28"/>
          <w:szCs w:val="28"/>
        </w:rPr>
        <w:t>detritus</w:t>
      </w:r>
      <w:proofErr w:type="spellEnd"/>
      <w:r w:rsidRPr="0058380E">
        <w:rPr>
          <w:rFonts w:ascii="Times New Roman" w:hAnsi="Times New Roman" w:cs="Times New Roman"/>
          <w:sz w:val="28"/>
          <w:szCs w:val="28"/>
        </w:rPr>
        <w:t xml:space="preserve"> - истертый) - начинаются с органических веществ отмерших растений и животных</w:t>
      </w:r>
    </w:p>
    <w:p w:rsidR="0058380E" w:rsidRPr="0058380E" w:rsidRDefault="0058380E" w:rsidP="0058380E">
      <w:r w:rsidRPr="0058380E">
        <w:rPr>
          <w:noProof/>
          <w:lang w:eastAsia="ru-RU"/>
        </w:rPr>
        <w:drawing>
          <wp:inline distT="0" distB="0" distL="0" distR="0">
            <wp:extent cx="5715000" cy="3028950"/>
            <wp:effectExtent l="0" t="0" r="0" b="0"/>
            <wp:docPr id="12" name="Рисунок 12" descr="Пищевые ц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ищевые цеп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В естественных сообществах пищевые цепи часто переплетаются, в результате чего образуются пищевые сети. Это связано с тем, что один и тот же организм может быть пищей для нескольких разных видов. Например, филины охотятся на полевок, лесных мышей, летучих мышей, некоторых птиц, змей, зайцев.</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Экосистемы обладают важным свойством - устойчивостью, которая противостоит колебаниям внешних факторов среды и помогает сохранить </w:t>
      </w:r>
      <w:r w:rsidRPr="0058380E">
        <w:rPr>
          <w:rFonts w:ascii="Times New Roman" w:hAnsi="Times New Roman" w:cs="Times New Roman"/>
          <w:sz w:val="28"/>
          <w:szCs w:val="28"/>
        </w:rPr>
        <w:lastRenderedPageBreak/>
        <w:t>экосистему и ее отдельные компоненты. Устойчивость экосистемы обусловлена:</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Большим разнообразием обитающих видов</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Длинными пищевыми цепочками</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Разветвленностью пищевых цепочек, образующих пищевую сеть</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Наличием форм взаимоотношений между организмами (симбиоз)</w:t>
      </w:r>
    </w:p>
    <w:p w:rsidR="0058380E" w:rsidRPr="0058380E" w:rsidRDefault="0058380E" w:rsidP="0058380E">
      <w:r w:rsidRPr="0058380E">
        <w:rPr>
          <w:noProof/>
          <w:lang w:eastAsia="ru-RU"/>
        </w:rPr>
        <w:drawing>
          <wp:inline distT="0" distB="0" distL="0" distR="0">
            <wp:extent cx="5314950" cy="3886200"/>
            <wp:effectExtent l="0" t="0" r="0" b="0"/>
            <wp:docPr id="11" name="Рисунок 11" descr="Пищев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ищевая се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8862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Экологическая пирамида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Экологическая пирамида представляет собой графическую модель отражения числа особей (пирамида чисел), количества их биомассы (пирамида биомасс), заключенной в них энергии (пирамида энергии) для каждого уровня и указывающая на снижение всех показателей с повышением трофического уровня.</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Существует правило 10%, которое вы можете встретить в задачах по экологии. Оно гласит, что на каждый последующий уровень экологической пирамиды переходит лишь 10% энергии (массы), остальное рассеивается в виде тепла.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Представим следующую пищевую цепочку: фитопланктон → зоопланктон → растительноядные рыбы → рыбы-хищники → дельфин. В соответствии с изученным правилом, чтобы дельфин набрал 1кг массы нужно 10 кг рыб </w:t>
      </w:r>
      <w:r w:rsidRPr="0058380E">
        <w:rPr>
          <w:rFonts w:ascii="Times New Roman" w:hAnsi="Times New Roman" w:cs="Times New Roman"/>
          <w:sz w:val="28"/>
          <w:szCs w:val="28"/>
        </w:rPr>
        <w:lastRenderedPageBreak/>
        <w:t>хищников, 100 кг растительноядных рыб, 1000 кг зоопланктона и 10000 кг фитопланктона.</w:t>
      </w:r>
    </w:p>
    <w:p w:rsidR="0058380E" w:rsidRPr="0058380E" w:rsidRDefault="0058380E" w:rsidP="0058380E">
      <w:r w:rsidRPr="0058380E">
        <w:rPr>
          <w:noProof/>
          <w:lang w:eastAsia="ru-RU"/>
        </w:rPr>
        <w:drawing>
          <wp:inline distT="0" distB="0" distL="0" distR="0">
            <wp:extent cx="5715000" cy="3257550"/>
            <wp:effectExtent l="0" t="0" r="0" b="0"/>
            <wp:docPr id="10" name="Рисунок 10" descr="Правило экологической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о экологической пирамид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proofErr w:type="spellStart"/>
      <w:r w:rsidRPr="0058380E">
        <w:rPr>
          <w:rFonts w:ascii="Times New Roman" w:hAnsi="Times New Roman" w:cs="Times New Roman"/>
          <w:b/>
          <w:bCs/>
          <w:sz w:val="28"/>
          <w:szCs w:val="28"/>
        </w:rPr>
        <w:t>Агроценоз</w:t>
      </w:r>
      <w:proofErr w:type="spellEnd"/>
    </w:p>
    <w:p w:rsidR="0058380E" w:rsidRPr="0058380E" w:rsidRDefault="0058380E" w:rsidP="0058380E">
      <w:pPr>
        <w:rPr>
          <w:rFonts w:ascii="Times New Roman" w:hAnsi="Times New Roman" w:cs="Times New Roman"/>
          <w:sz w:val="28"/>
          <w:szCs w:val="28"/>
        </w:rPr>
      </w:pPr>
      <w:proofErr w:type="spellStart"/>
      <w:r w:rsidRPr="0058380E">
        <w:rPr>
          <w:rFonts w:ascii="Times New Roman" w:hAnsi="Times New Roman" w:cs="Times New Roman"/>
          <w:sz w:val="28"/>
          <w:szCs w:val="28"/>
        </w:rPr>
        <w:t>Агроценоз</w:t>
      </w:r>
      <w:proofErr w:type="spellEnd"/>
      <w:r w:rsidRPr="0058380E">
        <w:rPr>
          <w:rFonts w:ascii="Times New Roman" w:hAnsi="Times New Roman" w:cs="Times New Roman"/>
          <w:sz w:val="28"/>
          <w:szCs w:val="28"/>
        </w:rPr>
        <w:t xml:space="preserve"> - искусственно созданный биоценоз. Между </w:t>
      </w:r>
      <w:proofErr w:type="spellStart"/>
      <w:r w:rsidRPr="0058380E">
        <w:rPr>
          <w:rFonts w:ascii="Times New Roman" w:hAnsi="Times New Roman" w:cs="Times New Roman"/>
          <w:sz w:val="28"/>
          <w:szCs w:val="28"/>
        </w:rPr>
        <w:t>агроценозом</w:t>
      </w:r>
      <w:proofErr w:type="spellEnd"/>
      <w:r w:rsidRPr="0058380E">
        <w:rPr>
          <w:rFonts w:ascii="Times New Roman" w:hAnsi="Times New Roman" w:cs="Times New Roman"/>
          <w:sz w:val="28"/>
          <w:szCs w:val="28"/>
        </w:rPr>
        <w:t xml:space="preserve"> и биоценозом существует ряд важных отличий. </w:t>
      </w:r>
      <w:proofErr w:type="spellStart"/>
      <w:r w:rsidRPr="0058380E">
        <w:rPr>
          <w:rFonts w:ascii="Times New Roman" w:hAnsi="Times New Roman" w:cs="Times New Roman"/>
          <w:sz w:val="28"/>
          <w:szCs w:val="28"/>
        </w:rPr>
        <w:t>Агроценоз</w:t>
      </w:r>
      <w:proofErr w:type="spellEnd"/>
      <w:r w:rsidRPr="0058380E">
        <w:rPr>
          <w:rFonts w:ascii="Times New Roman" w:hAnsi="Times New Roman" w:cs="Times New Roman"/>
          <w:sz w:val="28"/>
          <w:szCs w:val="28"/>
        </w:rPr>
        <w:t xml:space="preserve"> характеризуется:</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Преобладает искусственный отбор - выживают особи с полезными для человека признаками и свойствами</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Источник энергии - солнце (открытая система)</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Круговорот веществ - незамкнутый, так как часть веществ и энергии изымается человеком (сбор урожая)</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Видовой состав - скудный, преобладают 1-2 вида (поле пшеницы, ржи)</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Устойчивость экосистемы - снижена, так как пищевые цепочки короткие, пищевые сети неразветвленные</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Биомассы на единицу площади - мало</w:t>
      </w:r>
    </w:p>
    <w:p w:rsidR="0058380E" w:rsidRPr="0058380E" w:rsidRDefault="0058380E" w:rsidP="0058380E">
      <w:r w:rsidRPr="0058380E">
        <w:rPr>
          <w:noProof/>
          <w:lang w:eastAsia="ru-RU"/>
        </w:rPr>
        <w:lastRenderedPageBreak/>
        <w:drawing>
          <wp:inline distT="0" distB="0" distL="0" distR="0">
            <wp:extent cx="5238750" cy="3390900"/>
            <wp:effectExtent l="0" t="0" r="0" b="0"/>
            <wp:docPr id="9" name="Рисунок 9" descr="Агроц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гроцено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3909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Биоценоз характеризуется:</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Преобладает естественный отбор - выживают наиболее приспособленные особи</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Источник энергии - солнце (открытая система)</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Круговорот веществ - замкнутый</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Видовой состав - разнообразный, тысячи видов</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Устойчивость экосистемы - высокая, так как пищевые цепочки длинные, разветвленные</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Биомассы на единицу площади - много</w:t>
      </w:r>
    </w:p>
    <w:p w:rsidR="0058380E" w:rsidRPr="0058380E" w:rsidRDefault="0058380E" w:rsidP="0058380E">
      <w:r w:rsidRPr="0058380E">
        <w:rPr>
          <w:noProof/>
          <w:lang w:eastAsia="ru-RU"/>
        </w:rPr>
        <w:lastRenderedPageBreak/>
        <w:drawing>
          <wp:inline distT="0" distB="0" distL="0" distR="0">
            <wp:extent cx="4762500" cy="3562350"/>
            <wp:effectExtent l="0" t="0" r="0" b="0"/>
            <wp:docPr id="8" name="Рисунок 8" descr="Биоц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оцено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Факторы экосистемы</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Любой организм в экосистеме находится под влиянием определенных факторов, называемых экологическими факторами. Они подразделяются на абиотические, биотические и антропогенные.</w:t>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t>Абиотические (греч. α — отрицание + β</w:t>
      </w:r>
      <w:proofErr w:type="spellStart"/>
      <w:r w:rsidRPr="0058380E">
        <w:rPr>
          <w:rFonts w:ascii="Times New Roman" w:hAnsi="Times New Roman" w:cs="Times New Roman"/>
          <w:sz w:val="28"/>
          <w:szCs w:val="28"/>
        </w:rPr>
        <w:t>ίος</w:t>
      </w:r>
      <w:proofErr w:type="spellEnd"/>
      <w:r w:rsidRPr="0058380E">
        <w:rPr>
          <w:rFonts w:ascii="Times New Roman" w:hAnsi="Times New Roman" w:cs="Times New Roman"/>
          <w:sz w:val="28"/>
          <w:szCs w:val="28"/>
        </w:rPr>
        <w:t xml:space="preserve"> — жизнь)</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К абиотическим факторам относятся факторы неживой природы. Существуют физические - климат, рельеф, химические - состав воды, почвы, воздуха. В понятие климата можно включить такие важные факторы как освещенность, температура, влажность.</w:t>
      </w:r>
    </w:p>
    <w:p w:rsidR="0058380E" w:rsidRPr="0058380E" w:rsidRDefault="0058380E" w:rsidP="0058380E">
      <w:r w:rsidRPr="0058380E">
        <w:rPr>
          <w:noProof/>
          <w:lang w:eastAsia="ru-RU"/>
        </w:rPr>
        <w:drawing>
          <wp:inline distT="0" distB="0" distL="0" distR="0">
            <wp:extent cx="5200650" cy="2905125"/>
            <wp:effectExtent l="0" t="0" r="0" b="9525"/>
            <wp:docPr id="7" name="Рисунок 7" descr="Абиотически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биотические факторы экосистем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905125"/>
                    </a:xfrm>
                    <a:prstGeom prst="rect">
                      <a:avLst/>
                    </a:prstGeom>
                    <a:noFill/>
                    <a:ln>
                      <a:noFill/>
                    </a:ln>
                  </pic:spPr>
                </pic:pic>
              </a:graphicData>
            </a:graphic>
          </wp:inline>
        </w:drawing>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lastRenderedPageBreak/>
        <w:t>Биотические (греч. β</w:t>
      </w:r>
      <w:proofErr w:type="spellStart"/>
      <w:r w:rsidRPr="0058380E">
        <w:rPr>
          <w:rFonts w:ascii="Times New Roman" w:hAnsi="Times New Roman" w:cs="Times New Roman"/>
          <w:sz w:val="28"/>
          <w:szCs w:val="28"/>
        </w:rPr>
        <w:t>ίος</w:t>
      </w:r>
      <w:proofErr w:type="spellEnd"/>
      <w:r w:rsidRPr="0058380E">
        <w:rPr>
          <w:rFonts w:ascii="Times New Roman" w:hAnsi="Times New Roman" w:cs="Times New Roman"/>
          <w:sz w:val="28"/>
          <w:szCs w:val="28"/>
        </w:rPr>
        <w:t xml:space="preserve"> — жизнь)</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К биотическим факторам относятся все живые существа и продукты их жизнедеятельности. </w:t>
      </w:r>
      <w:proofErr w:type="gramStart"/>
      <w:r w:rsidRPr="0058380E">
        <w:rPr>
          <w:rFonts w:ascii="Times New Roman" w:hAnsi="Times New Roman" w:cs="Times New Roman"/>
          <w:sz w:val="28"/>
          <w:szCs w:val="28"/>
        </w:rPr>
        <w:t>Например</w:t>
      </w:r>
      <w:proofErr w:type="gramEnd"/>
      <w:r w:rsidRPr="0058380E">
        <w:rPr>
          <w:rFonts w:ascii="Times New Roman" w:hAnsi="Times New Roman" w:cs="Times New Roman"/>
          <w:sz w:val="28"/>
          <w:szCs w:val="28"/>
        </w:rPr>
        <w:t>: хищники регулируют численность своих жертв, животные-опылители влияют на цветковые растения и т.д. Это и самые разнообразные формы взаимоотношений между животными (нейтрализм, комменсализм, симбиоз).</w:t>
      </w:r>
    </w:p>
    <w:p w:rsidR="0058380E" w:rsidRPr="0058380E" w:rsidRDefault="0058380E" w:rsidP="0058380E">
      <w:r w:rsidRPr="0058380E">
        <w:rPr>
          <w:noProof/>
          <w:lang w:eastAsia="ru-RU"/>
        </w:rPr>
        <w:drawing>
          <wp:inline distT="0" distB="0" distL="0" distR="0">
            <wp:extent cx="4762500" cy="3552825"/>
            <wp:effectExtent l="0" t="0" r="0" b="9525"/>
            <wp:docPr id="6" name="Рисунок 6" descr="Биотически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иотические факторы экосистем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t xml:space="preserve">Антропогенные (греч. </w:t>
      </w:r>
      <w:proofErr w:type="spellStart"/>
      <w:r w:rsidRPr="0058380E">
        <w:rPr>
          <w:rFonts w:ascii="Times New Roman" w:hAnsi="Times New Roman" w:cs="Times New Roman"/>
          <w:sz w:val="28"/>
          <w:szCs w:val="28"/>
        </w:rPr>
        <w:t>anthropos</w:t>
      </w:r>
      <w:proofErr w:type="spellEnd"/>
      <w:r w:rsidRPr="0058380E">
        <w:rPr>
          <w:rFonts w:ascii="Times New Roman" w:hAnsi="Times New Roman" w:cs="Times New Roman"/>
          <w:sz w:val="28"/>
          <w:szCs w:val="28"/>
        </w:rPr>
        <w:t xml:space="preserve"> — человек)</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К антропогенным факторам относится влияние человека на окружающую среду в процессе хозяйственной и другой деятельности. Человек "разумный" (</w:t>
      </w:r>
      <w:proofErr w:type="spellStart"/>
      <w:r w:rsidRPr="0058380E">
        <w:rPr>
          <w:rFonts w:ascii="Times New Roman" w:hAnsi="Times New Roman" w:cs="Times New Roman"/>
          <w:sz w:val="28"/>
          <w:szCs w:val="28"/>
        </w:rPr>
        <w:t>Homo</w:t>
      </w:r>
      <w:proofErr w:type="spellEnd"/>
      <w:r w:rsidRPr="0058380E">
        <w:rPr>
          <w:rFonts w:ascii="Times New Roman" w:hAnsi="Times New Roman" w:cs="Times New Roman"/>
          <w:sz w:val="28"/>
          <w:szCs w:val="28"/>
        </w:rPr>
        <w:t xml:space="preserve"> "</w:t>
      </w:r>
      <w:proofErr w:type="spellStart"/>
      <w:r w:rsidRPr="0058380E">
        <w:rPr>
          <w:rFonts w:ascii="Times New Roman" w:hAnsi="Times New Roman" w:cs="Times New Roman"/>
          <w:sz w:val="28"/>
          <w:szCs w:val="28"/>
        </w:rPr>
        <w:t>sapiens</w:t>
      </w:r>
      <w:proofErr w:type="spellEnd"/>
      <w:r w:rsidRPr="0058380E">
        <w:rPr>
          <w:rFonts w:ascii="Times New Roman" w:hAnsi="Times New Roman" w:cs="Times New Roman"/>
          <w:sz w:val="28"/>
          <w:szCs w:val="28"/>
        </w:rPr>
        <w:t>") вырубает леса, осушает болота, распахивает земли - уничтожает дом для сотен видов животных.</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В результате деятельности человека произошли глобальные изменения: над Антарктикой появились "озоновые дыры", ускорилось глобальное потепление, которое ведет к таянию ледников и повышению уровня мирового океана.</w:t>
      </w:r>
    </w:p>
    <w:p w:rsidR="0058380E" w:rsidRPr="0058380E" w:rsidRDefault="0058380E" w:rsidP="0058380E">
      <w:r w:rsidRPr="0058380E">
        <w:rPr>
          <w:noProof/>
          <w:lang w:eastAsia="ru-RU"/>
        </w:rPr>
        <w:lastRenderedPageBreak/>
        <w:drawing>
          <wp:inline distT="0" distB="0" distL="0" distR="0">
            <wp:extent cx="4762500" cy="3543300"/>
            <wp:effectExtent l="0" t="0" r="0" b="0"/>
            <wp:docPr id="5" name="Рисунок 5" descr="Антропогенны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нтропогенные факторы экосистем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За миллионы лет эволюции растения и животные вырабатывают приспособления к тем условиям среды, где они обитают. Так у алоэ, растения живущего в засушливом климате, имеются толстые мясистые листья с большим запасом воды на случай засухи. У каждого организма вырабатывается своя адаптация.</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Формируются привычные биологические ритмы (биоритмы): организм адаптируется к изменениям освещенности, температуры, магнитного поля и т.д. Эти факторы играют важную роль в таких событиях как сезонные перелеты птиц, осенний листопад.</w:t>
      </w:r>
    </w:p>
    <w:p w:rsidR="0058380E" w:rsidRPr="0058380E" w:rsidRDefault="0058380E" w:rsidP="0058380E">
      <w:r w:rsidRPr="0058380E">
        <w:rPr>
          <w:noProof/>
          <w:lang w:eastAsia="ru-RU"/>
        </w:rPr>
        <w:drawing>
          <wp:inline distT="0" distB="0" distL="0" distR="0">
            <wp:extent cx="4695825" cy="2781300"/>
            <wp:effectExtent l="0" t="0" r="9525" b="0"/>
            <wp:docPr id="4" name="Рисунок 4" descr="Листоп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истопа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5825" cy="27813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Если адаптация не вырабатывается, или это происходит слишком медленно по сравнению с другими видами, то данный вид подвергается </w:t>
      </w:r>
      <w:r w:rsidRPr="0058380E">
        <w:rPr>
          <w:rFonts w:ascii="Times New Roman" w:hAnsi="Times New Roman" w:cs="Times New Roman"/>
          <w:sz w:val="28"/>
          <w:szCs w:val="28"/>
        </w:rPr>
        <w:lastRenderedPageBreak/>
        <w:t>биологическому регрессу: количество особей и ареал их обитания уменьшаются и со временем вид исчезает. Иногда деятельность человека играет решающий фактор в исчезновении видов.</w:t>
      </w:r>
    </w:p>
    <w:p w:rsidR="0058380E" w:rsidRPr="0058380E" w:rsidRDefault="0058380E" w:rsidP="0058380E">
      <w:r w:rsidRPr="0058380E">
        <w:rPr>
          <w:noProof/>
          <w:lang w:eastAsia="ru-RU"/>
        </w:rPr>
        <w:drawing>
          <wp:inline distT="0" distB="0" distL="0" distR="0">
            <wp:extent cx="5715000" cy="3171825"/>
            <wp:effectExtent l="0" t="0" r="0" b="9525"/>
            <wp:docPr id="3" name="Рисунок 3" descr="Морская к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рская кров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Закон оптимума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Если фактор оказывает на жизнедеятельность организма благоприятное влияние (отлично подходит для животного/растения), то про фактор говорят - оптимальный, значение фактора в зоне оптимума. Зона оптимума - диапазон действия фактора, наиболее благоприятный для жизнедеятельности.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За пределами зоны оптимума начинается зона угнетения (пессимума). Если значение фактора лежит в зоне пессимума, то организм испытывает угнетение, однако процесс жизнедеятельности может продолжаться. Таким образом, зона пессимума лежит в пределах выносливости организма. За переделами выносливости организма происходит его гибель.</w:t>
      </w:r>
    </w:p>
    <w:p w:rsidR="0058380E" w:rsidRPr="0058380E" w:rsidRDefault="0058380E" w:rsidP="0058380E">
      <w:r w:rsidRPr="0058380E">
        <w:rPr>
          <w:noProof/>
          <w:lang w:eastAsia="ru-RU"/>
        </w:rPr>
        <w:lastRenderedPageBreak/>
        <w:drawing>
          <wp:inline distT="0" distB="0" distL="0" distR="0">
            <wp:extent cx="4267200" cy="2790825"/>
            <wp:effectExtent l="0" t="0" r="0" b="9525"/>
            <wp:docPr id="2" name="Рисунок 2" descr="Закон оптим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кон оптимум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Фактор, по своему значению находящийся на переделе выносливости организма, или выходящий за такое значение называется ограничивающим (лимитирующим). Существует закон ограничивающего фактора (закон минимума Либиха), гласящий, что для организма наиболее значим фактор, который более всего отклоняется от своего оптимального значение.</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Метафорически представить этот закон можно с помощью "бочки Либиха". Смысл данной метафоры в том, что вода при заполнении бочки начинает переливаться через наименьшую доску, таким образом, длина остальных досок уже не играет роли. Так и наличие выраженного ограничивающего фактора сводит на нет благоприятность остальных факторов.</w:t>
      </w:r>
    </w:p>
    <w:p w:rsidR="0058380E" w:rsidRPr="0058380E" w:rsidRDefault="0058380E" w:rsidP="0058380E">
      <w:r w:rsidRPr="0058380E">
        <w:rPr>
          <w:noProof/>
          <w:lang w:eastAsia="ru-RU"/>
        </w:rPr>
        <w:drawing>
          <wp:inline distT="0" distB="0" distL="0" distR="0">
            <wp:extent cx="5715000" cy="2867025"/>
            <wp:effectExtent l="0" t="0" r="0" b="9525"/>
            <wp:docPr id="1" name="Рисунок 1" descr="Бочка Либи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очка Либих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867025"/>
                    </a:xfrm>
                    <a:prstGeom prst="rect">
                      <a:avLst/>
                    </a:prstGeom>
                    <a:noFill/>
                    <a:ln>
                      <a:noFill/>
                    </a:ln>
                  </pic:spPr>
                </pic:pic>
              </a:graphicData>
            </a:graphic>
          </wp:inline>
        </w:drawing>
      </w:r>
    </w:p>
    <w:p w:rsidR="00D237CB" w:rsidRPr="00D237CB" w:rsidRDefault="00D237CB" w:rsidP="00D237CB">
      <w:pPr>
        <w:rPr>
          <w:rFonts w:ascii="Times New Roman" w:hAnsi="Times New Roman" w:cs="Times New Roman"/>
          <w:b/>
          <w:sz w:val="28"/>
          <w:szCs w:val="28"/>
        </w:rPr>
      </w:pPr>
      <w:r w:rsidRPr="00D237CB">
        <w:rPr>
          <w:rFonts w:ascii="Times New Roman" w:hAnsi="Times New Roman" w:cs="Times New Roman"/>
          <w:b/>
          <w:sz w:val="28"/>
          <w:szCs w:val="28"/>
        </w:rPr>
        <w:t>Письменно ответьте на вопросы.</w:t>
      </w:r>
    </w:p>
    <w:p w:rsidR="00D237CB" w:rsidRPr="00D237CB" w:rsidRDefault="00D237CB" w:rsidP="00D237CB">
      <w:pPr>
        <w:numPr>
          <w:ilvl w:val="0"/>
          <w:numId w:val="7"/>
        </w:numPr>
        <w:rPr>
          <w:rFonts w:ascii="Times New Roman" w:hAnsi="Times New Roman" w:cs="Times New Roman"/>
          <w:sz w:val="28"/>
          <w:szCs w:val="28"/>
        </w:rPr>
      </w:pPr>
      <w:r w:rsidRPr="00D237CB">
        <w:rPr>
          <w:rFonts w:ascii="Times New Roman" w:hAnsi="Times New Roman" w:cs="Times New Roman"/>
          <w:sz w:val="28"/>
          <w:szCs w:val="28"/>
        </w:rPr>
        <w:t>Какую роль различные абиотические факторы (температура, влажность) играют в жизни высших растений и животных?</w:t>
      </w:r>
    </w:p>
    <w:p w:rsidR="00D237CB" w:rsidRPr="00D237CB" w:rsidRDefault="00D237CB" w:rsidP="00D237CB">
      <w:pPr>
        <w:numPr>
          <w:ilvl w:val="0"/>
          <w:numId w:val="7"/>
        </w:numPr>
        <w:rPr>
          <w:rFonts w:ascii="Times New Roman" w:hAnsi="Times New Roman" w:cs="Times New Roman"/>
          <w:sz w:val="28"/>
          <w:szCs w:val="28"/>
        </w:rPr>
      </w:pPr>
      <w:r w:rsidRPr="00D237CB">
        <w:rPr>
          <w:rFonts w:ascii="Times New Roman" w:hAnsi="Times New Roman" w:cs="Times New Roman"/>
          <w:sz w:val="28"/>
          <w:szCs w:val="28"/>
        </w:rPr>
        <w:lastRenderedPageBreak/>
        <w:t>Приведите примеры использования человеком знаний о взаимоотношениях организмов в своей практической деятельности.</w:t>
      </w:r>
    </w:p>
    <w:p w:rsidR="00F977BD" w:rsidRPr="00D237CB" w:rsidRDefault="00F977BD" w:rsidP="00D237CB">
      <w:pPr>
        <w:rPr>
          <w:rFonts w:ascii="Times New Roman" w:hAnsi="Times New Roman" w:cs="Times New Roman"/>
          <w:sz w:val="28"/>
          <w:szCs w:val="28"/>
        </w:rPr>
      </w:pPr>
    </w:p>
    <w:sectPr w:rsidR="00F977BD" w:rsidRPr="00D23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D88"/>
    <w:multiLevelType w:val="multilevel"/>
    <w:tmpl w:val="838CEF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5DF1DE6"/>
    <w:multiLevelType w:val="multilevel"/>
    <w:tmpl w:val="772AE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BB594D"/>
    <w:multiLevelType w:val="multilevel"/>
    <w:tmpl w:val="72C80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6FF362D"/>
    <w:multiLevelType w:val="multilevel"/>
    <w:tmpl w:val="2D7A2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77D1226"/>
    <w:multiLevelType w:val="multilevel"/>
    <w:tmpl w:val="D722C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DC2713D"/>
    <w:multiLevelType w:val="multilevel"/>
    <w:tmpl w:val="1D20C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E293663"/>
    <w:multiLevelType w:val="multilevel"/>
    <w:tmpl w:val="66EA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60"/>
    <w:rsid w:val="00457960"/>
    <w:rsid w:val="0058380E"/>
    <w:rsid w:val="00D237CB"/>
    <w:rsid w:val="00F977BD"/>
    <w:rsid w:val="00FD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F522"/>
  <w15:chartTrackingRefBased/>
  <w15:docId w15:val="{7BFA0239-046D-4C0A-989A-24D6710A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72438">
      <w:bodyDiv w:val="1"/>
      <w:marLeft w:val="0"/>
      <w:marRight w:val="0"/>
      <w:marTop w:val="0"/>
      <w:marBottom w:val="0"/>
      <w:divBdr>
        <w:top w:val="none" w:sz="0" w:space="0" w:color="auto"/>
        <w:left w:val="none" w:sz="0" w:space="0" w:color="auto"/>
        <w:bottom w:val="none" w:sz="0" w:space="0" w:color="auto"/>
        <w:right w:val="none" w:sz="0" w:space="0" w:color="auto"/>
      </w:divBdr>
      <w:divsChild>
        <w:div w:id="1096289738">
          <w:marLeft w:val="0"/>
          <w:marRight w:val="0"/>
          <w:marTop w:val="450"/>
          <w:marBottom w:val="450"/>
          <w:divBdr>
            <w:top w:val="none" w:sz="0" w:space="0" w:color="auto"/>
            <w:left w:val="none" w:sz="0" w:space="0" w:color="auto"/>
            <w:bottom w:val="none" w:sz="0" w:space="0" w:color="auto"/>
            <w:right w:val="none" w:sz="0" w:space="0" w:color="auto"/>
          </w:divBdr>
        </w:div>
        <w:div w:id="946816517">
          <w:marLeft w:val="0"/>
          <w:marRight w:val="0"/>
          <w:marTop w:val="450"/>
          <w:marBottom w:val="450"/>
          <w:divBdr>
            <w:top w:val="none" w:sz="0" w:space="0" w:color="auto"/>
            <w:left w:val="none" w:sz="0" w:space="0" w:color="auto"/>
            <w:bottom w:val="none" w:sz="0" w:space="0" w:color="auto"/>
            <w:right w:val="none" w:sz="0" w:space="0" w:color="auto"/>
          </w:divBdr>
        </w:div>
        <w:div w:id="1500197970">
          <w:marLeft w:val="0"/>
          <w:marRight w:val="0"/>
          <w:marTop w:val="450"/>
          <w:marBottom w:val="450"/>
          <w:divBdr>
            <w:top w:val="none" w:sz="0" w:space="0" w:color="auto"/>
            <w:left w:val="none" w:sz="0" w:space="0" w:color="auto"/>
            <w:bottom w:val="none" w:sz="0" w:space="0" w:color="auto"/>
            <w:right w:val="none" w:sz="0" w:space="0" w:color="auto"/>
          </w:divBdr>
        </w:div>
        <w:div w:id="654800059">
          <w:marLeft w:val="0"/>
          <w:marRight w:val="0"/>
          <w:marTop w:val="450"/>
          <w:marBottom w:val="450"/>
          <w:divBdr>
            <w:top w:val="none" w:sz="0" w:space="0" w:color="auto"/>
            <w:left w:val="none" w:sz="0" w:space="0" w:color="auto"/>
            <w:bottom w:val="none" w:sz="0" w:space="0" w:color="auto"/>
            <w:right w:val="none" w:sz="0" w:space="0" w:color="auto"/>
          </w:divBdr>
        </w:div>
        <w:div w:id="697779300">
          <w:marLeft w:val="0"/>
          <w:marRight w:val="0"/>
          <w:marTop w:val="450"/>
          <w:marBottom w:val="450"/>
          <w:divBdr>
            <w:top w:val="none" w:sz="0" w:space="0" w:color="auto"/>
            <w:left w:val="none" w:sz="0" w:space="0" w:color="auto"/>
            <w:bottom w:val="none" w:sz="0" w:space="0" w:color="auto"/>
            <w:right w:val="none" w:sz="0" w:space="0" w:color="auto"/>
          </w:divBdr>
        </w:div>
        <w:div w:id="1440948252">
          <w:marLeft w:val="0"/>
          <w:marRight w:val="0"/>
          <w:marTop w:val="450"/>
          <w:marBottom w:val="450"/>
          <w:divBdr>
            <w:top w:val="none" w:sz="0" w:space="0" w:color="auto"/>
            <w:left w:val="none" w:sz="0" w:space="0" w:color="auto"/>
            <w:bottom w:val="none" w:sz="0" w:space="0" w:color="auto"/>
            <w:right w:val="none" w:sz="0" w:space="0" w:color="auto"/>
          </w:divBdr>
        </w:div>
        <w:div w:id="1228345941">
          <w:marLeft w:val="0"/>
          <w:marRight w:val="0"/>
          <w:marTop w:val="450"/>
          <w:marBottom w:val="450"/>
          <w:divBdr>
            <w:top w:val="none" w:sz="0" w:space="0" w:color="auto"/>
            <w:left w:val="none" w:sz="0" w:space="0" w:color="auto"/>
            <w:bottom w:val="none" w:sz="0" w:space="0" w:color="auto"/>
            <w:right w:val="none" w:sz="0" w:space="0" w:color="auto"/>
          </w:divBdr>
        </w:div>
        <w:div w:id="508065787">
          <w:marLeft w:val="0"/>
          <w:marRight w:val="0"/>
          <w:marTop w:val="450"/>
          <w:marBottom w:val="450"/>
          <w:divBdr>
            <w:top w:val="none" w:sz="0" w:space="0" w:color="auto"/>
            <w:left w:val="none" w:sz="0" w:space="0" w:color="auto"/>
            <w:bottom w:val="none" w:sz="0" w:space="0" w:color="auto"/>
            <w:right w:val="none" w:sz="0" w:space="0" w:color="auto"/>
          </w:divBdr>
        </w:div>
        <w:div w:id="1839881029">
          <w:marLeft w:val="0"/>
          <w:marRight w:val="0"/>
          <w:marTop w:val="450"/>
          <w:marBottom w:val="450"/>
          <w:divBdr>
            <w:top w:val="none" w:sz="0" w:space="0" w:color="auto"/>
            <w:left w:val="none" w:sz="0" w:space="0" w:color="auto"/>
            <w:bottom w:val="none" w:sz="0" w:space="0" w:color="auto"/>
            <w:right w:val="none" w:sz="0" w:space="0" w:color="auto"/>
          </w:divBdr>
        </w:div>
        <w:div w:id="430316025">
          <w:marLeft w:val="0"/>
          <w:marRight w:val="0"/>
          <w:marTop w:val="450"/>
          <w:marBottom w:val="450"/>
          <w:divBdr>
            <w:top w:val="none" w:sz="0" w:space="0" w:color="auto"/>
            <w:left w:val="none" w:sz="0" w:space="0" w:color="auto"/>
            <w:bottom w:val="none" w:sz="0" w:space="0" w:color="auto"/>
            <w:right w:val="none" w:sz="0" w:space="0" w:color="auto"/>
          </w:divBdr>
        </w:div>
        <w:div w:id="2110588845">
          <w:marLeft w:val="0"/>
          <w:marRight w:val="0"/>
          <w:marTop w:val="450"/>
          <w:marBottom w:val="450"/>
          <w:divBdr>
            <w:top w:val="none" w:sz="0" w:space="0" w:color="auto"/>
            <w:left w:val="none" w:sz="0" w:space="0" w:color="auto"/>
            <w:bottom w:val="none" w:sz="0" w:space="0" w:color="auto"/>
            <w:right w:val="none" w:sz="0" w:space="0" w:color="auto"/>
          </w:divBdr>
        </w:div>
        <w:div w:id="1883052621">
          <w:marLeft w:val="0"/>
          <w:marRight w:val="0"/>
          <w:marTop w:val="450"/>
          <w:marBottom w:val="450"/>
          <w:divBdr>
            <w:top w:val="none" w:sz="0" w:space="0" w:color="auto"/>
            <w:left w:val="none" w:sz="0" w:space="0" w:color="auto"/>
            <w:bottom w:val="none" w:sz="0" w:space="0" w:color="auto"/>
            <w:right w:val="none" w:sz="0" w:space="0" w:color="auto"/>
          </w:divBdr>
        </w:div>
        <w:div w:id="341663315">
          <w:marLeft w:val="0"/>
          <w:marRight w:val="0"/>
          <w:marTop w:val="450"/>
          <w:marBottom w:val="450"/>
          <w:divBdr>
            <w:top w:val="none" w:sz="0" w:space="0" w:color="auto"/>
            <w:left w:val="none" w:sz="0" w:space="0" w:color="auto"/>
            <w:bottom w:val="none" w:sz="0" w:space="0" w:color="auto"/>
            <w:right w:val="none" w:sz="0" w:space="0" w:color="auto"/>
          </w:divBdr>
        </w:div>
        <w:div w:id="1030646485">
          <w:marLeft w:val="0"/>
          <w:marRight w:val="0"/>
          <w:marTop w:val="450"/>
          <w:marBottom w:val="450"/>
          <w:divBdr>
            <w:top w:val="none" w:sz="0" w:space="0" w:color="auto"/>
            <w:left w:val="none" w:sz="0" w:space="0" w:color="auto"/>
            <w:bottom w:val="none" w:sz="0" w:space="0" w:color="auto"/>
            <w:right w:val="none" w:sz="0" w:space="0" w:color="auto"/>
          </w:divBdr>
        </w:div>
        <w:div w:id="187106709">
          <w:marLeft w:val="0"/>
          <w:marRight w:val="0"/>
          <w:marTop w:val="450"/>
          <w:marBottom w:val="450"/>
          <w:divBdr>
            <w:top w:val="none" w:sz="0" w:space="0" w:color="auto"/>
            <w:left w:val="none" w:sz="0" w:space="0" w:color="auto"/>
            <w:bottom w:val="none" w:sz="0" w:space="0" w:color="auto"/>
            <w:right w:val="none" w:sz="0" w:space="0" w:color="auto"/>
          </w:divBdr>
        </w:div>
        <w:div w:id="576868986">
          <w:marLeft w:val="0"/>
          <w:marRight w:val="0"/>
          <w:marTop w:val="225"/>
          <w:marBottom w:val="225"/>
          <w:divBdr>
            <w:top w:val="single" w:sz="6" w:space="4" w:color="000000"/>
            <w:left w:val="single" w:sz="6" w:space="4" w:color="000000"/>
            <w:bottom w:val="single" w:sz="6" w:space="4" w:color="000000"/>
            <w:right w:val="single" w:sz="6"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2020-04-28T19:42:00Z</dcterms:created>
  <dcterms:modified xsi:type="dcterms:W3CDTF">2020-05-23T14:16:00Z</dcterms:modified>
</cp:coreProperties>
</file>