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eastAsia="ru-RU"/>
        </w:rPr>
        <w:t>Группа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 xml:space="preserve"> №20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 xml:space="preserve"> 3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МДК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04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  <w:t>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Приготовление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, оформление и подготовка к реализации горячих сладких блюд и напитков: какао и шоколад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«Какао с молоком»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(6 часов)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п/о: Лебедев Роман Олегович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Приобрести практический опыт приготовления и отпуска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«Какао с молоком»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>Какао и шоколад получают из бобов тропического шоколадного дерева.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Готовят горячий шоколад из порошка шоколада, который отличается большим содержанием жира или готовой шоколадной плитки, молока или сливок, воды (минимальное количество).Напиток получается густым и калорийным. 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Примечание: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Горячий шоколад и какао относятся к горячим сладким напиткам. Температура подачи горячих напитков Т= 75*С.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Правильно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блюда(не менее 5 порц.) используя данную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«Какао с молоком»;</w:t>
      </w:r>
    </w:p>
    <w:p>
      <w:pPr>
        <w:shd w:val="clear" w:color="auto" w:fill="FFFFFF"/>
        <w:spacing w:after="150" w:line="240" w:lineRule="auto"/>
        <w:ind w:left="0" w:lef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  <w:t>Выход 1 порции блюда - 200 мл.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Итоги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выполненной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(записи и расчёты в тетради, технологические схемы приготовления, фотографии готовых блюд), отправить на эл.почту мастеру Лебедеву Р.О: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FFFFFF" w:fill="D9D9D9"/>
          <w:lang w:val="en-US" w:eastAsia="ru-RU"/>
        </w:rPr>
        <w:t>lro@apt29.ru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 xml:space="preserve">в срок до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>«18» мая 2020г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Какао с молоком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Внешний вид соответствует, без комков;Вкус, запах - сладкий со вкусом шоколада и молока; Консистенция густая, однородная; Цвет - светло-коричневый;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кухонный (производственный) стол, газовая (электрическая) плита;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кастрюли вместимостью 1, 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 w:eastAsia="ru-RU"/>
        </w:rPr>
        <w:t>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., сотейник 0.5л; ножи, доски, шумовки, ложки столовые, весы, стаканы или чашки для подачи напитков;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шоколад (порошок) или плитка шоколадная, молоко (сливки 10%), вода, сахар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Последовательность технологических операций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Подберите посуду, инвентарь, подготовьте продукты;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для приготовления блюда используйте электрические или газовые плиты;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на производственном (кухонном) столе установите весы, поместите разделочную доску;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 правой стороны расположите инвентарь, инструменты, посуду, с левой - выложите продукты (согласно выполненным расчётам);</w:t>
      </w: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 xml:space="preserve"> 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Какао-порошок отвесить;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Сахар песок отвесить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Молоко (сливки) отмерить и нагреть;</w:t>
      </w: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№3 Приготовление блюда: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Для приготовления блюда используют какао в порошке;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Подготовленный какао-порошок  смешать с сахаром, добавить кипяток (100мл);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Полученную массу растереть до однородности;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При непрерывном помешивании в массу ввести тонко горячее молоко, остальной кипяток и довести до кипения;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Отпускают Какао 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горячим, в стаканах или чашках по 200мл. на порцию. Т подачи = 65*С</w:t>
      </w: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Рецептура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«Какао с молоком»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на расчёт:</w:t>
      </w: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>(заполнить в тетради от руки расчёт рецептуры)</w:t>
      </w:r>
    </w:p>
    <w:tbl>
      <w:tblPr>
        <w:tblStyle w:val="4"/>
        <w:tblW w:w="107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5"/>
        <w:gridCol w:w="1783"/>
        <w:gridCol w:w="1635"/>
        <w:gridCol w:w="1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Наименование ингридиентов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Какао-порошок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Молоко, мл.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900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Сахар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4.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Вода, мл.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?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140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Выход блюда: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200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1000</w:t>
            </w:r>
          </w:p>
        </w:tc>
      </w:tr>
    </w:tbl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 xml:space="preserve">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17745" cy="3209925"/>
            <wp:effectExtent l="0" t="0" r="1905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67C8"/>
    <w:rsid w:val="0B284C43"/>
    <w:rsid w:val="19360D13"/>
    <w:rsid w:val="19E34A07"/>
    <w:rsid w:val="1CBD64C3"/>
    <w:rsid w:val="1D3124DE"/>
    <w:rsid w:val="20CC56D6"/>
    <w:rsid w:val="21831EDE"/>
    <w:rsid w:val="28567B80"/>
    <w:rsid w:val="2CEE2C96"/>
    <w:rsid w:val="3438602B"/>
    <w:rsid w:val="3C721EE5"/>
    <w:rsid w:val="3FC60EC6"/>
    <w:rsid w:val="439E1BE8"/>
    <w:rsid w:val="44F650FF"/>
    <w:rsid w:val="5D6071D4"/>
    <w:rsid w:val="5D7320FB"/>
    <w:rsid w:val="64E63F66"/>
    <w:rsid w:val="69AB7186"/>
    <w:rsid w:val="6D2D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2020-04-09T23:34:00Z</dcterms:created>
  <dc:creator>Роман</dc:creator>
  <cp:lastModifiedBy>Роман</cp:lastModifiedBy>
  <dcterms:modified xsi:type="dcterms:W3CDTF">2020-05-14T22:38:54Z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