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rPr>
                <w:lang w:val="en-US"/>
              </w:rPr>
              <w:t>2</w:t>
            </w:r>
            <w:r w:rsidR="000A3C42">
              <w:t>5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0A3C42">
              <w:t>26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EA1DBB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Тема учебного занятия: «</w:t>
            </w:r>
            <w:r w:rsidR="000A3C42">
              <w:rPr>
                <w:rFonts w:eastAsia="Calibri"/>
                <w:bCs/>
              </w:rPr>
              <w:t>Другие войска, их состав и предназначение с учетом концепции государственной политики РФ по военному строительству</w:t>
            </w:r>
            <w:r w:rsidRPr="00F515B7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t>Прочитать материал урока и сделать краткое сообщение в файле или тетради.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rPr>
                <w:lang w:val="en-US"/>
              </w:rPr>
              <w:t>2</w:t>
            </w:r>
            <w:r w:rsidR="000A3C42">
              <w:t>6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F515B7" w:rsidRDefault="00D1423A" w:rsidP="00D1423A">
      <w:pPr>
        <w:jc w:val="center"/>
        <w:rPr>
          <w:rFonts w:eastAsia="Calibri"/>
          <w:b/>
        </w:rPr>
      </w:pPr>
      <w:r w:rsidRPr="00D1423A">
        <w:rPr>
          <w:rFonts w:eastAsia="Calibri"/>
          <w:b/>
        </w:rPr>
        <w:t>Другие войска, их состав и предназначение с учетом концепции государственной политики РФ по военному строительству</w:t>
      </w:r>
    </w:p>
    <w:p w:rsidR="00D1423A" w:rsidRDefault="00D1423A" w:rsidP="00D1423A">
      <w:pPr>
        <w:jc w:val="center"/>
        <w:rPr>
          <w:rFonts w:eastAsia="Calibri"/>
          <w:b/>
        </w:rPr>
      </w:pP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Другие войска не входят в состав Вооруженных Сил Российской Федерации, но вместе с ними обеспечивают выполнение задач, связанных с обороной государства. К этим войскам относятся пограничные войска Федеральной службы безопасности Российской Федерации, внутренние войска Министерства внутренних дел Российской Федерации, войска гражданской обороны Российской Федерации.</w:t>
      </w:r>
    </w:p>
    <w:p w:rsidR="00D1423A" w:rsidRPr="00AC1FBE" w:rsidRDefault="00D1423A" w:rsidP="00D1423A">
      <w:pPr>
        <w:shd w:val="clear" w:color="auto" w:fill="FDFEFF"/>
        <w:jc w:val="both"/>
      </w:pP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ПОГРАНИЧНЫЕ ВОЙСКА ФЕДЕРАЛЬНОЙ СЛУЖБЫ БЕЗОПАСНОСТИ РОССИЙСКОЙ ФЕДЕРАЦИИ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Пограничные войска предназначены для защиты и охраны Государственной границы Российской Федерации, охраны внутренних морских вод, территориального моря, исключительной экономической зоны, континентального шельфа нашей страны и природных ресурсов.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rPr>
          <w:b/>
          <w:bCs/>
        </w:rPr>
        <w:t>Основные задачи пограничных войск: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lastRenderedPageBreak/>
        <w:t>• защита и охрана Государственной границы РФ в целях недопущения противоправного ее прохождения, обеспечения соблюдения физическими и юридическими лицами режима границы;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охрана внутренних морских вод, территориального моря, исключительной экономической зоны, континентального шельфа Российской Федерации и их природных ресурсов в целях их сохранения, защиты и рационального использования, а также для защиты морской среды, экономических и иных законных интересов России.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Структурно пограничные войска сведены в 10 региональных управлений: Арктическое, Северо–Западное, Калининградское, Западное, Северо–Кавказское, Юго–Восточное, Забайкальское, Дальневосточное, Тихоокеанское и Северо–Восточное.</w:t>
      </w:r>
    </w:p>
    <w:p w:rsidR="00D1423A" w:rsidRPr="00AC1FBE" w:rsidRDefault="00D1423A" w:rsidP="00D1423A">
      <w:pPr>
        <w:shd w:val="clear" w:color="auto" w:fill="FDFEFF"/>
        <w:jc w:val="both"/>
      </w:pP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ВНУТРЕННИЕ ВОЙСКА МИНИСТЕРСТВА ВНУТРЕННИХ ДЕЛ РОССИЙСКОЙ ФЕДЕРАЦИИ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Внутренние войска предназначены для защиты прав и свобод граждан от преступных и иных противоправных посягательств.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rPr>
          <w:b/>
          <w:bCs/>
        </w:rPr>
        <w:t>Основные задачи внутренних войск: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предотвращение и пресечение вооруженных конфликтов и действий, направленных против целостности государства;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разоружение незаконных формирований;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соблюдение режима чрезвычайного положения;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усиление охраны общественного порядка там, где это необходимо;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обеспечение нормального функционирования всех государственных структур и законно избранных органов власти;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охрана важных государственных объектов, специальных грузов и т. д.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Важнейшей задачей внутренних войск МВД РФ является совместное с Вооруженными Силами России участие в территориальной обороне страны.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Проводимые во внутренних войсках организационные преобразования направлены на то, чтобы повысить их мобильность, способность быстро концентрировать силы и средства там, где это необходимо, реально обеспечивать охрану жизни, здоровья и имущества граждан.</w:t>
      </w:r>
    </w:p>
    <w:p w:rsidR="00D1423A" w:rsidRPr="00AC1FBE" w:rsidRDefault="00D1423A" w:rsidP="00D1423A">
      <w:pPr>
        <w:shd w:val="clear" w:color="auto" w:fill="FDFEFF"/>
        <w:jc w:val="both"/>
      </w:pP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ВОЙСКА ГРАЖДАНСКОЙ ОБОРОНЫ РОССИЙСКОЙ ФЕДЕРАЦИИ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Войска гражданской обороны являются важной частью сил обеспечения безопасности. Они предназначены для защиты территории страны и ее населения от чрезвычайных ситуаций мирного и военного времени. Эти войска в соответствии с Законом Российской Федерации «Об обороне» могут привлекаться к обороне с применением средств вооруженной борьбы. Организационно они входят в состав МЧС России.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rPr>
          <w:b/>
          <w:bCs/>
        </w:rPr>
        <w:t>Основные задачи войск гражданской обороны в мирное время: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lastRenderedPageBreak/>
        <w:t>• накопление, размещение, хранение и своевременное обновление вооружения, техники, других материально–технических средств, предназначенных для развертывания войск и проведения аварийно–спасательных и других неотложных работ в мирное и военное время;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участие в мероприятиях по предупреждению чрезвычайных ситуаций;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подготовка сил и средств для предупреждения и ликвидации чрезвычайных ситуаций;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обучение населения способам защиты при чрезвычайных ситуациях;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ведение радиационной, химической и бактериологической (биологической) разведки в зонах чрезвычайных ситуаций, а также на маршрутах выдвижения к ним;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проведение аварийно–спасательных и других неотложных работ по оперативной локализации и ликвидации чрезвычайных ситуаций природного и техногенного характера на территории Российской Федерации, а также на территориях иностранных государств, с которыми у России имеются соответствующие договоры;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проведение работ по санитарной обработке населения, специальной обработке техники и имущества, обеззараживанию зданий, сооружений и территорий;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проведение пиротехнических работ, связанных с обезвреживанием авиационных бомб и фугасов;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участие в локализации и ликвидации крупных лесных и торфяных пожаров;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обеспечение сохранности грузов, перевозимых в зоны чрезвычайных ситуаций в качестве гуманитарной помощи;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 xml:space="preserve">• участие в обеспечении пострадавшего населения продовольствием, водой, предметами первой необходимости, временным жильем и </w:t>
      </w:r>
      <w:proofErr w:type="gramStart"/>
      <w:r w:rsidRPr="00AC1FBE">
        <w:t>другими средствами</w:t>
      </w:r>
      <w:proofErr w:type="gramEnd"/>
      <w:r w:rsidRPr="00AC1FBE">
        <w:t xml:space="preserve"> и услугами, оказание ему доврачебной медицинской помощи;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участие в мероприятиях по эвакуации населения, материальных и культурных ценностей из зон чрезвычайных ситуаций;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участие в проведении работ по восстановлению объектов жизнеобеспечения населения.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rPr>
          <w:b/>
          <w:bCs/>
        </w:rPr>
        <w:t>Основные задачи войск гражданской обороны в военное время: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ведение радиационной, химической и бактериологической (биологической) разведки в очагах поражения, зонах загрязнения (заражения) и катастрофического затопления, а также на маршрутах выдвижения к ним;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проведение аварийно–спасательных и других неотложных работ в очагах поражения, зонах загрязнения (заражения) и катастрофического затопления;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проведение работ по санитарной обработке населения, специальной обработке техники и имущества, обеззараживанию зданий, сооружений и территорий;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обеспечение ввода сил гражданской обороны в очаги поражения, зоны загрязнения (заражения) и катастрофического затопления;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участие в мероприятиях по эвакуации населения, материальных и культурных ценностей из очагов поражения, зон загрязнения (заражения) и катастрофического затопления;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lastRenderedPageBreak/>
        <w:t>• проведение пиротехнических работ, связанных с обезвреживанием авиационных бомб и фугасов;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участие в работах по восстановлению объектов жизнеобеспечения населения и выполнении задач территориальной обороны, связанных с восстановлением аэродромов, дорог, переправ и других важных элементов инфраструктуры тыла.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Войска гражданской обороны организационно состоят из соединений, воинских частей и организаций, в которые входят аварийно–спасательные, инженерные, механизированные, пожарные, медицинские, пиротехнические и другие подразделения. В соответствии с Женевскими конвенциями они не участвуют в боевых действиях, поэтому имеют на вооружении спасательную технику и легкое стрелковое оружие.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Соединения и части гражданской обороны располагаются в тех регионах, где высока вероятность возникновения чрезвычайных ситуаций природного и техногенного характера. Особенности регионов учтены в их структуре и составе. Если регион сейсмоопасный – в нем больше механизированных подразделений, если подвержен наводнениям – в нем преобладают понтонно–переправочные силы и средства, если много радиационно или химически опасных производственных объектов – рядом с ними размещают части, имеющие в своем составе больше подразделений радиационной и химической защиты.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В ближайшие годы планируется провести следующие мероприятия по дальнейшему развитию сил гражданской обороны: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сокращение штатной численности войск гражданской обороны до оптимальных пределов;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переформирование отдельных спасательных бригад, отдельных механизированных полков и отдельных механизированных батальонов в спасательные центры с высокой степенью мобильности;</w:t>
      </w:r>
    </w:p>
    <w:p w:rsidR="00D1423A" w:rsidRPr="00AC1FBE" w:rsidRDefault="00D1423A" w:rsidP="00D1423A">
      <w:pPr>
        <w:shd w:val="clear" w:color="auto" w:fill="FDFEFF"/>
        <w:ind w:firstLine="436"/>
        <w:jc w:val="both"/>
      </w:pPr>
      <w:r w:rsidRPr="00AC1FBE">
        <w:t>• создание Государственной спасательной службы на базе входящих в систему МЧС России Государственной противопожарной службы, войск гражданской обороны и спасательных организаций.</w:t>
      </w:r>
    </w:p>
    <w:p w:rsidR="00D1423A" w:rsidRPr="00D1423A" w:rsidRDefault="00D1423A" w:rsidP="00D1423A">
      <w:pPr>
        <w:rPr>
          <w:bCs/>
        </w:rPr>
      </w:pPr>
    </w:p>
    <w:sectPr w:rsidR="00D1423A" w:rsidRPr="00D1423A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1DBB" w:rsidRDefault="00EA1DBB" w:rsidP="00236A46">
      <w:pPr>
        <w:spacing w:after="0" w:line="240" w:lineRule="auto"/>
      </w:pPr>
      <w:r>
        <w:separator/>
      </w:r>
    </w:p>
  </w:endnote>
  <w:endnote w:type="continuationSeparator" w:id="0">
    <w:p w:rsidR="00EA1DBB" w:rsidRDefault="00EA1DBB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1DBB" w:rsidRDefault="00EA1DBB" w:rsidP="00236A46">
      <w:pPr>
        <w:spacing w:after="0" w:line="240" w:lineRule="auto"/>
      </w:pPr>
      <w:r>
        <w:separator/>
      </w:r>
    </w:p>
  </w:footnote>
  <w:footnote w:type="continuationSeparator" w:id="0">
    <w:p w:rsidR="00EA1DBB" w:rsidRDefault="00EA1DBB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5"/>
  </w:num>
  <w:num w:numId="5">
    <w:abstractNumId w:val="25"/>
  </w:num>
  <w:num w:numId="6">
    <w:abstractNumId w:val="29"/>
  </w:num>
  <w:num w:numId="7">
    <w:abstractNumId w:val="16"/>
  </w:num>
  <w:num w:numId="8">
    <w:abstractNumId w:val="22"/>
  </w:num>
  <w:num w:numId="9">
    <w:abstractNumId w:val="23"/>
  </w:num>
  <w:num w:numId="10">
    <w:abstractNumId w:val="24"/>
  </w:num>
  <w:num w:numId="11">
    <w:abstractNumId w:val="21"/>
  </w:num>
  <w:num w:numId="12">
    <w:abstractNumId w:val="20"/>
  </w:num>
  <w:num w:numId="13">
    <w:abstractNumId w:val="6"/>
  </w:num>
  <w:num w:numId="14">
    <w:abstractNumId w:val="18"/>
  </w:num>
  <w:num w:numId="15">
    <w:abstractNumId w:val="19"/>
  </w:num>
  <w:num w:numId="16">
    <w:abstractNumId w:val="13"/>
  </w:num>
  <w:num w:numId="17">
    <w:abstractNumId w:val="11"/>
  </w:num>
  <w:num w:numId="18">
    <w:abstractNumId w:val="26"/>
  </w:num>
  <w:num w:numId="19">
    <w:abstractNumId w:val="10"/>
  </w:num>
  <w:num w:numId="20">
    <w:abstractNumId w:val="12"/>
  </w:num>
  <w:num w:numId="21">
    <w:abstractNumId w:val="17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A3C42"/>
    <w:rsid w:val="000F75C3"/>
    <w:rsid w:val="00145E26"/>
    <w:rsid w:val="00161F54"/>
    <w:rsid w:val="00236A46"/>
    <w:rsid w:val="00264A76"/>
    <w:rsid w:val="0038070F"/>
    <w:rsid w:val="003E4EB5"/>
    <w:rsid w:val="004A4E59"/>
    <w:rsid w:val="004D53B1"/>
    <w:rsid w:val="00531D6D"/>
    <w:rsid w:val="00531EC7"/>
    <w:rsid w:val="005F2037"/>
    <w:rsid w:val="005F2CA0"/>
    <w:rsid w:val="0075031E"/>
    <w:rsid w:val="007851A5"/>
    <w:rsid w:val="0078595E"/>
    <w:rsid w:val="007A0909"/>
    <w:rsid w:val="007A19C0"/>
    <w:rsid w:val="00807CD0"/>
    <w:rsid w:val="0081128A"/>
    <w:rsid w:val="0083451F"/>
    <w:rsid w:val="00904ECB"/>
    <w:rsid w:val="009C4561"/>
    <w:rsid w:val="00AA1F6C"/>
    <w:rsid w:val="00C479B0"/>
    <w:rsid w:val="00CE42D2"/>
    <w:rsid w:val="00D1423A"/>
    <w:rsid w:val="00D171A4"/>
    <w:rsid w:val="00DB326C"/>
    <w:rsid w:val="00E2508A"/>
    <w:rsid w:val="00EA1DBB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A42CF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15</cp:revision>
  <dcterms:created xsi:type="dcterms:W3CDTF">2020-03-25T10:37:00Z</dcterms:created>
  <dcterms:modified xsi:type="dcterms:W3CDTF">2020-05-25T06:15:00Z</dcterms:modified>
</cp:coreProperties>
</file>