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A" w:rsidRPr="00A658B1" w:rsidRDefault="007C64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7.05</w:t>
      </w:r>
      <w:r w:rsidR="00A658B1" w:rsidRPr="00A658B1">
        <w:rPr>
          <w:sz w:val="28"/>
          <w:szCs w:val="28"/>
          <w:u w:val="single"/>
        </w:rPr>
        <w:t>. Задан</w:t>
      </w:r>
      <w:r>
        <w:rPr>
          <w:sz w:val="28"/>
          <w:szCs w:val="28"/>
          <w:u w:val="single"/>
        </w:rPr>
        <w:t>ие по литературе для группы № 2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C64D7">
        <w:rPr>
          <w:sz w:val="28"/>
          <w:szCs w:val="28"/>
        </w:rPr>
        <w:t>Вы должны были п</w:t>
      </w:r>
      <w:r>
        <w:rPr>
          <w:sz w:val="28"/>
          <w:szCs w:val="28"/>
        </w:rPr>
        <w:t>рочитать эпилог часть 1 ром. «Преступление и наказание» Ф. М. Достоевского.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(письменно):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1) Где оказался Раскольников в конце романа?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2) Чему удивлялись следователи и судьи по делу Раскольникова?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3) Что побудило Раскольникова явиться с повинною в полицию?</w:t>
      </w:r>
    </w:p>
    <w:p w:rsid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4) Каким оказался приговор по отношению к Раскольникову?</w:t>
      </w:r>
    </w:p>
    <w:p w:rsidR="00A658B1" w:rsidRPr="00A658B1" w:rsidRDefault="00A658B1">
      <w:pPr>
        <w:rPr>
          <w:sz w:val="28"/>
          <w:szCs w:val="28"/>
        </w:rPr>
      </w:pPr>
      <w:r>
        <w:rPr>
          <w:sz w:val="28"/>
          <w:szCs w:val="28"/>
        </w:rPr>
        <w:t>5) Назвать причины такого приговора?</w:t>
      </w:r>
    </w:p>
    <w:sectPr w:rsidR="00A658B1" w:rsidRPr="00A658B1" w:rsidSect="000C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8B1"/>
    <w:rsid w:val="000C451A"/>
    <w:rsid w:val="004B48F4"/>
    <w:rsid w:val="007C64D7"/>
    <w:rsid w:val="00A6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2020-04-21T15:14:00Z</dcterms:created>
  <dcterms:modified xsi:type="dcterms:W3CDTF">2020-05-07T07:06:00Z</dcterms:modified>
</cp:coreProperties>
</file>