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D7" w:rsidRDefault="00376BD7" w:rsidP="00376BD7">
      <w:pPr>
        <w:tabs>
          <w:tab w:val="left" w:pos="960"/>
        </w:tabs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26 группа                литература                        2</w:t>
      </w:r>
      <w:r w:rsidR="00F1236D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мая</w:t>
      </w:r>
    </w:p>
    <w:p w:rsidR="00FE2BC2" w:rsidRDefault="00FE2BC2" w:rsidP="00FE2BC2">
      <w:pPr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Здравствуйте, ребята. Сегодня последний  урок литературы.</w:t>
      </w:r>
    </w:p>
    <w:p w:rsidR="00FE2BC2" w:rsidRDefault="00BF3BA0" w:rsidP="00FE2BC2">
      <w:pPr>
        <w:rPr>
          <w:rFonts w:ascii="Times New Roman" w:hAnsi="Times New Roman"/>
          <w:b/>
          <w:sz w:val="28"/>
          <w:szCs w:val="32"/>
        </w:rPr>
      </w:pPr>
      <w:r w:rsidRPr="00376BD7">
        <w:rPr>
          <w:rFonts w:ascii="Times New Roman" w:hAnsi="Times New Roman"/>
          <w:b/>
          <w:sz w:val="28"/>
          <w:szCs w:val="32"/>
        </w:rPr>
        <w:t>Предлагаю вам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т</w:t>
      </w:r>
      <w:r w:rsidR="00FE2BC2">
        <w:rPr>
          <w:rFonts w:ascii="Times New Roman" w:hAnsi="Times New Roman"/>
          <w:b/>
          <w:sz w:val="28"/>
          <w:szCs w:val="32"/>
        </w:rPr>
        <w:t xml:space="preserve">ворческое задание: составить </w:t>
      </w:r>
      <w:proofErr w:type="spellStart"/>
      <w:r w:rsidR="00FE2BC2">
        <w:rPr>
          <w:rFonts w:ascii="Times New Roman" w:hAnsi="Times New Roman"/>
          <w:b/>
          <w:sz w:val="28"/>
          <w:szCs w:val="32"/>
        </w:rPr>
        <w:t>синквейн</w:t>
      </w:r>
      <w:proofErr w:type="spellEnd"/>
      <w:r w:rsidR="00FE2BC2">
        <w:rPr>
          <w:rFonts w:ascii="Times New Roman" w:hAnsi="Times New Roman"/>
          <w:b/>
          <w:sz w:val="28"/>
          <w:szCs w:val="32"/>
        </w:rPr>
        <w:t>.</w:t>
      </w:r>
    </w:p>
    <w:p w:rsidR="00FE2BC2" w:rsidRDefault="00FE2BC2" w:rsidP="00FE2BC2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Синквейн</w:t>
      </w:r>
      <w:proofErr w:type="spellEnd"/>
      <w:r>
        <w:rPr>
          <w:color w:val="000000"/>
          <w:sz w:val="28"/>
          <w:szCs w:val="28"/>
          <w:u w:val="single"/>
        </w:rPr>
        <w:t xml:space="preserve"> - короткое нерифмованное стихотворение из 5 строк. Классический </w:t>
      </w:r>
      <w:proofErr w:type="spellStart"/>
      <w:r>
        <w:rPr>
          <w:color w:val="000000"/>
          <w:sz w:val="28"/>
          <w:szCs w:val="28"/>
          <w:u w:val="single"/>
        </w:rPr>
        <w:t>синквейн</w:t>
      </w:r>
      <w:proofErr w:type="spellEnd"/>
      <w:r>
        <w:rPr>
          <w:color w:val="000000"/>
          <w:sz w:val="28"/>
          <w:szCs w:val="28"/>
          <w:u w:val="single"/>
        </w:rPr>
        <w:t xml:space="preserve"> составляется следующим образом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FE2BC2" w:rsidRDefault="00FE2BC2" w:rsidP="00FE2BC2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строка - одно слово (существительное или местоимение), выражающее тему,</w:t>
      </w:r>
    </w:p>
    <w:p w:rsidR="00FE2BC2" w:rsidRDefault="00FE2BC2" w:rsidP="00FE2BC2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строка </w:t>
      </w:r>
      <w:r w:rsidR="00376BD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два</w:t>
      </w:r>
      <w:r w:rsidR="00376BD7">
        <w:rPr>
          <w:color w:val="000000"/>
          <w:sz w:val="28"/>
          <w:szCs w:val="28"/>
        </w:rPr>
        <w:t xml:space="preserve">- три </w:t>
      </w:r>
      <w:r>
        <w:rPr>
          <w:color w:val="000000"/>
          <w:sz w:val="28"/>
          <w:szCs w:val="28"/>
        </w:rPr>
        <w:t xml:space="preserve"> слова (прилагательное или причастие), описывающие свойства, признаки темы,</w:t>
      </w:r>
    </w:p>
    <w:p w:rsidR="00FE2BC2" w:rsidRDefault="00FE2BC2" w:rsidP="00FE2BC2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строка - три слова (глаголы или деепричастия), описывающие действие темы,</w:t>
      </w:r>
    </w:p>
    <w:p w:rsidR="00FE2BC2" w:rsidRDefault="00FE2BC2" w:rsidP="00FE2BC2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четвертая строка - фраза или предложение из четырех слов, выражающее отношение автора к теме,</w:t>
      </w:r>
    </w:p>
    <w:p w:rsidR="00FE2BC2" w:rsidRDefault="00FE2BC2" w:rsidP="00FE2BC2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пятая -  одно слов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любая часть речи), выражающее суть темы, резюме.</w:t>
      </w:r>
    </w:p>
    <w:p w:rsidR="00FE2BC2" w:rsidRDefault="00FE2BC2" w:rsidP="00FE2BC2">
      <w:pPr>
        <w:rPr>
          <w:rFonts w:ascii="Times New Roman" w:hAnsi="Times New Roman"/>
          <w:sz w:val="28"/>
          <w:szCs w:val="28"/>
        </w:rPr>
      </w:pPr>
    </w:p>
    <w:p w:rsidR="00FE2BC2" w:rsidRDefault="00FE2BC2" w:rsidP="00FE2BC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Примеры:</w:t>
      </w:r>
    </w:p>
    <w:p w:rsidR="00FE2BC2" w:rsidRDefault="00FE2BC2" w:rsidP="00FE2BC2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Весна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FE2BC2" w:rsidRDefault="00FE2BC2" w:rsidP="00FE2BC2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Теплая, яркая, внезапная</w:t>
      </w:r>
    </w:p>
    <w:p w:rsidR="00FE2BC2" w:rsidRDefault="00FE2BC2" w:rsidP="00FE2BC2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Пришла, пробудила, оживила</w:t>
      </w:r>
    </w:p>
    <w:p w:rsidR="00FE2BC2" w:rsidRDefault="00FE2BC2" w:rsidP="00FE2BC2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Вдохнула жизнь в природу. </w:t>
      </w:r>
    </w:p>
    <w:p w:rsidR="00FE2BC2" w:rsidRDefault="00FE2BC2" w:rsidP="00FE2BC2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Время года.  </w:t>
      </w:r>
    </w:p>
    <w:p w:rsidR="00FE2BC2" w:rsidRPr="001C6463" w:rsidRDefault="00FE2BC2" w:rsidP="00FE2BC2">
      <w:pP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2</w:t>
      </w:r>
      <w:r w:rsidRPr="001C6463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  <w:r w:rsidRPr="001C6463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Друг. </w:t>
      </w:r>
    </w:p>
    <w:p w:rsidR="00FE2BC2" w:rsidRDefault="00FE2BC2" w:rsidP="00FE2BC2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1C646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Настоящий, верный, отзывчивый. </w:t>
      </w:r>
    </w:p>
    <w:p w:rsidR="00FE2BC2" w:rsidRDefault="00FE2BC2" w:rsidP="00FE2BC2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1C646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Услышит, поддержит, поможет. </w:t>
      </w:r>
    </w:p>
    <w:p w:rsidR="00FE2BC2" w:rsidRDefault="00FE2BC2" w:rsidP="00FE2BC2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1C646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Всегда будет рядом в беде.</w:t>
      </w:r>
    </w:p>
    <w:p w:rsidR="00FE2BC2" w:rsidRDefault="00FE2BC2" w:rsidP="00FE2BC2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1C646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Верность.</w:t>
      </w:r>
    </w:p>
    <w:p w:rsidR="00FE2BC2" w:rsidRDefault="00FE2BC2" w:rsidP="00FE2BC2">
      <w:pP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Составить 3 </w:t>
      </w:r>
      <w:proofErr w:type="spellStart"/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синкве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й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на предложенную тему.</w:t>
      </w:r>
    </w:p>
    <w:p w:rsidR="00FE2BC2" w:rsidRDefault="00FE2BC2" w:rsidP="00FE2BC2">
      <w:pP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«Литературные герои»</w:t>
      </w:r>
    </w:p>
    <w:p w:rsidR="00FE2BC2" w:rsidRDefault="00FE2BC2" w:rsidP="00FE2BC2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Родион Раскольников («Преступление и наказание»)</w:t>
      </w:r>
    </w:p>
    <w:p w:rsidR="00FE2BC2" w:rsidRDefault="00FE2BC2" w:rsidP="00FE2BC2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Андре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Соколов («Судьба человека»)</w:t>
      </w:r>
    </w:p>
    <w:p w:rsidR="00FE2BC2" w:rsidRDefault="00FE2BC2" w:rsidP="00FE2BC2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Мармеладова  («Преступление и наказание»)</w:t>
      </w:r>
    </w:p>
    <w:p w:rsidR="00FE2BC2" w:rsidRDefault="00FE2BC2" w:rsidP="00FE2BC2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Андре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Болконский («Война и мир»)</w:t>
      </w:r>
    </w:p>
    <w:p w:rsidR="00FE2BC2" w:rsidRDefault="00FE2BC2" w:rsidP="00FE2BC2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Старшина Васков («А зори здесь тихие»)</w:t>
      </w:r>
    </w:p>
    <w:p w:rsidR="00FE2BC2" w:rsidRDefault="00FE2BC2" w:rsidP="00FE2BC2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Жен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Комелькова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(«А зори здесь тихие»)</w:t>
      </w:r>
    </w:p>
    <w:p w:rsidR="00FE2BC2" w:rsidRDefault="00FE2BC2" w:rsidP="00FE2BC2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Евгений Базаров («Отцы и дети»)</w:t>
      </w:r>
    </w:p>
    <w:p w:rsidR="00FE2BC2" w:rsidRDefault="00FE2BC2" w:rsidP="00FE2BC2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Катерина  («Гроза»)</w:t>
      </w:r>
    </w:p>
    <w:p w:rsidR="00FE2BC2" w:rsidRDefault="00FE2BC2" w:rsidP="00FE2BC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 Беликов (« Человек в футляре»)</w:t>
      </w:r>
    </w:p>
    <w:p w:rsidR="00FE2BC2" w:rsidRDefault="00FE2BC2" w:rsidP="00FE2BC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10.Наташа Ростова (« Война и мир»)</w:t>
      </w:r>
    </w:p>
    <w:p w:rsidR="00FE2BC2" w:rsidRDefault="00FE2BC2" w:rsidP="00FE2BC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11.Пьер Безухов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 Война и мир»)</w:t>
      </w:r>
    </w:p>
    <w:p w:rsidR="00FE2BC2" w:rsidRDefault="00FE2BC2" w:rsidP="00FE2BC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Л. А. Раневская («Вишнёвый сад»)</w:t>
      </w:r>
    </w:p>
    <w:p w:rsidR="00FE2BC2" w:rsidRDefault="00FE2BC2" w:rsidP="00FE2BC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Иван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Флягин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«Очарованный странник»)</w:t>
      </w:r>
    </w:p>
    <w:p w:rsidR="00FE2BC2" w:rsidRDefault="00FE2BC2" w:rsidP="00FE2BC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 И. И. Обломов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 Обломов»)</w:t>
      </w:r>
    </w:p>
    <w:p w:rsidR="00FE2BC2" w:rsidRDefault="00FE2BC2" w:rsidP="00FE2BC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E41" w:rsidRDefault="00165E41"/>
    <w:sectPr w:rsidR="00165E41" w:rsidSect="0016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0B3D"/>
    <w:multiLevelType w:val="hybridMultilevel"/>
    <w:tmpl w:val="A2DE9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8515B"/>
    <w:multiLevelType w:val="multilevel"/>
    <w:tmpl w:val="B6E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2BC2"/>
    <w:rsid w:val="00165E41"/>
    <w:rsid w:val="00376BD7"/>
    <w:rsid w:val="00AF3279"/>
    <w:rsid w:val="00BA175C"/>
    <w:rsid w:val="00BF3BA0"/>
    <w:rsid w:val="00F1236D"/>
    <w:rsid w:val="00FE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2020-05-26T13:59:00Z</dcterms:created>
  <dcterms:modified xsi:type="dcterms:W3CDTF">2020-05-27T05:14:00Z</dcterms:modified>
</cp:coreProperties>
</file>