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25. 05. 20  Гр 45 Инженерная графика   Преп Шарина Г.А.</w:t>
      </w:r>
    </w:p>
    <w:p>
      <w:pPr>
        <w:bidi w:val="off"/>
        <w:jc w:val="both"/>
        <w:spacing w:lineRule="auto"/>
        <w:rPr>
          <w:rFonts w:eastAsia="맑은 고딕"/>
          <w:color w:val="000011"/>
          <w:sz w:val="20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Завтра в 9 час начинается экзамен. На экзамен допуск имеют только те у кого выполнена к/р.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К\Р принимаю до 9 час утра 26 мая</w:t>
      </w:r>
      <w:r>
        <w:rPr>
          <w:rFonts w:eastAsia="맑은 고딕"/>
          <w:color w:val="000011"/>
          <w:sz w:val="28"/>
          <w:szCs w:val="28"/>
          <w:rtl w:val="off"/>
        </w:rPr>
        <w:br/>
      </w:r>
      <w:r>
        <w:rPr>
          <w:rFonts w:eastAsia="맑은 고딕"/>
          <w:color w:val="000011"/>
          <w:sz w:val="28"/>
          <w:szCs w:val="28"/>
          <w:rtl w:val="off"/>
        </w:rPr>
        <w:br/>
      </w:r>
      <w:r>
        <w:rPr>
          <w:rFonts w:eastAsia="맑은 고딕"/>
          <w:color w:val="000011"/>
          <w:sz w:val="28"/>
          <w:szCs w:val="28"/>
          <w:rtl w:val="off"/>
        </w:rPr>
        <w:t>Экзаменационную работу выполняем с 9.00 до 13.00 работы принимаю до 14 час, после 14 не посылать. Пересдачи не будет в этом году.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к/р номер варианта соответствует вашему номеру по списку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  <w:r>
        <w:rPr>
          <w:rFonts w:eastAsia="맑은 고딕"/>
          <w:color w:val="000011"/>
          <w:sz w:val="28"/>
          <w:szCs w:val="28"/>
          <w:rtl w:val="off"/>
        </w:rPr>
        <w:t>Автомат экзамен Постников - 5  отл, Дербин - 5 отл</w:t>
      </w: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  <w:rtl w:val="off"/>
        </w:rPr>
      </w:pPr>
    </w:p>
    <w:p>
      <w:pPr>
        <w:bidi w:val="off"/>
        <w:jc w:val="both"/>
        <w:spacing w:lineRule="auto"/>
        <w:rPr>
          <w:rFonts w:eastAsia="맑은 고딕"/>
          <w:color w:val="000011"/>
          <w:sz w:val="28"/>
          <w:szCs w:val="28"/>
        </w:rPr>
      </w:pP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572000" cy="33147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562475" cy="331470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619625" cy="3390900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3909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505325" cy="3276600"/>
            <wp:effectExtent l="0" t="0" r="0" b="0"/>
            <wp:docPr id="1028" name="shape1028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2766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610100" cy="331470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14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476750" cy="3257550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2575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eastAsia="맑은 고딕"/>
          <w:color w:val="000011"/>
          <w:sz w:val="28"/>
          <w:szCs w:val="28"/>
        </w:rPr>
        <w:drawing>
          <wp:inline distT="0" distB="0" distL="0" distR="0">
            <wp:extent cx="4581525" cy="3324225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242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charset w:val="00"/>
    <w:notTrueType w:val="true"/>
    <w:sig w:usb0="9000002F" w:usb1="29D77CFB" w:usb2="00000012" w:usb3="00000001" w:csb0="00080001" w:csb1="00000001"/>
  </w:font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auto"/>
        <w:sz w:val="24"/>
      </w:rPr>
    </w:rPrDefault>
    <w:pPrDefault>
      <w:pPr>
        <w:jc w:val="left"/>
        <w:spacing w:line="240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fontTable" Target="fontTable.xml" /><Relationship Id="rId11" Type="http://schemas.openxmlformats.org/officeDocument/2006/relationships/webSettings" Target="webSettings.xml" /><Relationship Id="rId1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2020-05-24T09:34:34Z</dcterms:modified>
  <cp:version>0900.0000.01</cp:version>
</cp:coreProperties>
</file>