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5AB" w:rsidRPr="0071100B" w:rsidRDefault="001D45AB" w:rsidP="001D45AB">
      <w:pPr>
        <w:rPr>
          <w:rFonts w:ascii="Times New Roman" w:hAnsi="Times New Roman" w:cs="Times New Roman"/>
          <w:b/>
          <w:sz w:val="28"/>
          <w:szCs w:val="28"/>
        </w:rPr>
      </w:pPr>
      <w:r w:rsidRPr="0071100B">
        <w:rPr>
          <w:rFonts w:ascii="Times New Roman" w:hAnsi="Times New Roman" w:cs="Times New Roman"/>
          <w:b/>
          <w:sz w:val="28"/>
          <w:szCs w:val="28"/>
        </w:rPr>
        <w:t>Группа №3</w:t>
      </w:r>
    </w:p>
    <w:p w:rsidR="001D45AB" w:rsidRPr="0071100B" w:rsidRDefault="001D45AB" w:rsidP="001D45AB">
      <w:pPr>
        <w:rPr>
          <w:rFonts w:ascii="Times New Roman" w:hAnsi="Times New Roman" w:cs="Times New Roman"/>
          <w:b/>
          <w:sz w:val="28"/>
          <w:szCs w:val="28"/>
        </w:rPr>
      </w:pPr>
      <w:r w:rsidRPr="0071100B">
        <w:rPr>
          <w:rFonts w:ascii="Times New Roman" w:hAnsi="Times New Roman" w:cs="Times New Roman"/>
          <w:b/>
          <w:sz w:val="28"/>
          <w:szCs w:val="28"/>
        </w:rPr>
        <w:t xml:space="preserve">Преподаватель: </w:t>
      </w:r>
      <w:r w:rsidRPr="0071100B">
        <w:rPr>
          <w:rFonts w:ascii="Times New Roman" w:hAnsi="Times New Roman" w:cs="Times New Roman"/>
          <w:sz w:val="28"/>
          <w:szCs w:val="28"/>
        </w:rPr>
        <w:t>Комлева М.Н.</w:t>
      </w:r>
    </w:p>
    <w:p w:rsidR="001D45AB" w:rsidRDefault="001D45AB" w:rsidP="001D45AB">
      <w:pPr>
        <w:rPr>
          <w:rFonts w:ascii="Times New Roman" w:hAnsi="Times New Roman" w:cs="Times New Roman"/>
          <w:sz w:val="28"/>
          <w:szCs w:val="28"/>
        </w:rPr>
      </w:pPr>
      <w:r w:rsidRPr="0071100B">
        <w:rPr>
          <w:rFonts w:ascii="Times New Roman" w:hAnsi="Times New Roman" w:cs="Times New Roman"/>
          <w:b/>
          <w:sz w:val="28"/>
          <w:szCs w:val="28"/>
        </w:rPr>
        <w:t xml:space="preserve">Дисциплина: </w:t>
      </w:r>
      <w:r w:rsidRPr="0071100B">
        <w:rPr>
          <w:rFonts w:ascii="Times New Roman" w:hAnsi="Times New Roman" w:cs="Times New Roman"/>
          <w:sz w:val="28"/>
          <w:szCs w:val="28"/>
        </w:rPr>
        <w:t>Технология штукатурных работ</w:t>
      </w:r>
    </w:p>
    <w:p w:rsidR="001D45AB" w:rsidRDefault="001D45AB" w:rsidP="001D45AB">
      <w:pPr>
        <w:rPr>
          <w:rFonts w:ascii="Times New Roman" w:hAnsi="Times New Roman" w:cs="Times New Roman"/>
          <w:b/>
          <w:sz w:val="28"/>
          <w:szCs w:val="28"/>
        </w:rPr>
      </w:pPr>
      <w:r w:rsidRPr="00752FE8">
        <w:rPr>
          <w:rFonts w:ascii="Times New Roman" w:hAnsi="Times New Roman" w:cs="Times New Roman"/>
          <w:b/>
          <w:sz w:val="28"/>
          <w:szCs w:val="28"/>
        </w:rPr>
        <w:t>Задание:</w:t>
      </w:r>
      <w:r>
        <w:rPr>
          <w:rFonts w:ascii="Times New Roman" w:hAnsi="Times New Roman" w:cs="Times New Roman"/>
          <w:sz w:val="28"/>
          <w:szCs w:val="28"/>
        </w:rPr>
        <w:t xml:space="preserve"> </w:t>
      </w:r>
      <w:r w:rsidR="00AA730B">
        <w:rPr>
          <w:rFonts w:ascii="Times New Roman" w:hAnsi="Times New Roman" w:cs="Times New Roman"/>
          <w:sz w:val="28"/>
          <w:szCs w:val="28"/>
        </w:rPr>
        <w:t>изучить</w:t>
      </w:r>
      <w:r>
        <w:rPr>
          <w:rFonts w:ascii="Times New Roman" w:hAnsi="Times New Roman" w:cs="Times New Roman"/>
          <w:sz w:val="28"/>
          <w:szCs w:val="28"/>
        </w:rPr>
        <w:t xml:space="preserve"> теоретический материал на тему «</w:t>
      </w:r>
      <w:r w:rsidR="00AA730B" w:rsidRPr="00AA730B">
        <w:rPr>
          <w:rFonts w:ascii="Times New Roman" w:eastAsia="Times New Roman" w:hAnsi="Times New Roman" w:cs="Times New Roman"/>
          <w:sz w:val="28"/>
          <w:szCs w:val="28"/>
          <w:lang w:eastAsia="ru-RU"/>
        </w:rPr>
        <w:t>Технология оштукатуривания колонн</w:t>
      </w:r>
      <w:r>
        <w:rPr>
          <w:rFonts w:ascii="Times New Roman" w:eastAsia="Times New Roman" w:hAnsi="Times New Roman" w:cs="Times New Roman"/>
          <w:sz w:val="28"/>
          <w:szCs w:val="28"/>
          <w:lang w:eastAsia="ru-RU"/>
        </w:rPr>
        <w:t>»</w:t>
      </w:r>
      <w:r w:rsidRPr="00752FE8">
        <w:rPr>
          <w:rFonts w:ascii="Times New Roman" w:eastAsia="Times New Roman" w:hAnsi="Times New Roman" w:cs="Times New Roman"/>
          <w:sz w:val="28"/>
          <w:szCs w:val="28"/>
          <w:lang w:eastAsia="ru-RU"/>
        </w:rPr>
        <w:t>, в</w:t>
      </w:r>
      <w:r>
        <w:rPr>
          <w:rFonts w:ascii="Times New Roman" w:eastAsia="Times New Roman" w:hAnsi="Times New Roman" w:cs="Times New Roman"/>
          <w:sz w:val="28"/>
          <w:szCs w:val="28"/>
          <w:lang w:eastAsia="ru-RU"/>
        </w:rPr>
        <w:t xml:space="preserve">ыполнить самостоятельную работу </w:t>
      </w:r>
    </w:p>
    <w:p w:rsidR="001D45AB" w:rsidRPr="00B71CF0" w:rsidRDefault="001D45AB" w:rsidP="001D45AB">
      <w:pPr>
        <w:rPr>
          <w:rFonts w:ascii="Times New Roman" w:hAnsi="Times New Roman" w:cs="Times New Roman"/>
          <w:bCs/>
          <w:sz w:val="28"/>
          <w:szCs w:val="28"/>
          <w:lang w:bidi="ru-RU"/>
        </w:rPr>
      </w:pPr>
      <w:r w:rsidRPr="00B71CF0">
        <w:rPr>
          <w:rFonts w:ascii="Times New Roman" w:hAnsi="Times New Roman" w:cs="Times New Roman"/>
          <w:bCs/>
          <w:sz w:val="28"/>
          <w:szCs w:val="28"/>
          <w:highlight w:val="yellow"/>
          <w:lang w:bidi="ru-RU"/>
        </w:rPr>
        <w:t>Выполненное задание в тетради сфотографировать и отпр</w:t>
      </w:r>
      <w:r>
        <w:rPr>
          <w:rFonts w:ascii="Times New Roman" w:hAnsi="Times New Roman" w:cs="Times New Roman"/>
          <w:bCs/>
          <w:sz w:val="28"/>
          <w:szCs w:val="28"/>
          <w:highlight w:val="yellow"/>
          <w:lang w:bidi="ru-RU"/>
        </w:rPr>
        <w:t>авить мне на почту не позднее 13</w:t>
      </w:r>
      <w:r>
        <w:rPr>
          <w:rFonts w:ascii="Times New Roman" w:hAnsi="Times New Roman" w:cs="Times New Roman"/>
          <w:bCs/>
          <w:sz w:val="28"/>
          <w:szCs w:val="28"/>
          <w:highlight w:val="yellow"/>
          <w:lang w:bidi="ru-RU"/>
        </w:rPr>
        <w:t>.05</w:t>
      </w:r>
      <w:r w:rsidRPr="00B71CF0">
        <w:rPr>
          <w:rFonts w:ascii="Times New Roman" w:hAnsi="Times New Roman" w:cs="Times New Roman"/>
          <w:bCs/>
          <w:sz w:val="28"/>
          <w:szCs w:val="28"/>
          <w:highlight w:val="yellow"/>
          <w:lang w:bidi="ru-RU"/>
        </w:rPr>
        <w:t xml:space="preserve">.20 на емэйл: </w:t>
      </w:r>
      <w:hyperlink r:id="rId7" w:history="1">
        <w:r w:rsidRPr="00B71CF0">
          <w:rPr>
            <w:rFonts w:ascii="Times New Roman" w:hAnsi="Times New Roman" w:cs="Times New Roman"/>
            <w:bCs/>
            <w:sz w:val="28"/>
            <w:szCs w:val="28"/>
            <w:highlight w:val="yellow"/>
            <w:u w:val="single"/>
            <w:lang w:bidi="ru-RU"/>
          </w:rPr>
          <w:t>kmn@apt29.ru</w:t>
        </w:r>
      </w:hyperlink>
    </w:p>
    <w:p w:rsidR="001D45AB" w:rsidRDefault="001D45AB" w:rsidP="001D45AB">
      <w:pPr>
        <w:rPr>
          <w:rFonts w:ascii="Times New Roman" w:hAnsi="Times New Roman" w:cs="Times New Roman"/>
          <w:b/>
          <w:bCs/>
          <w:color w:val="FF0000"/>
          <w:sz w:val="28"/>
          <w:szCs w:val="28"/>
          <w:lang w:bidi="ru-RU"/>
        </w:rPr>
      </w:pPr>
      <w:r w:rsidRPr="00B71CF0">
        <w:rPr>
          <w:rFonts w:ascii="Times New Roman" w:hAnsi="Times New Roman" w:cs="Times New Roman"/>
          <w:b/>
          <w:bCs/>
          <w:color w:val="FF0000"/>
          <w:sz w:val="28"/>
          <w:szCs w:val="28"/>
          <w:lang w:bidi="ru-RU"/>
        </w:rPr>
        <w:t>ВАЖНО: все задания по дисциплине «Технология шт</w:t>
      </w:r>
      <w:bookmarkStart w:id="0" w:name="_GoBack"/>
      <w:bookmarkEnd w:id="0"/>
      <w:r w:rsidRPr="00B71CF0">
        <w:rPr>
          <w:rFonts w:ascii="Times New Roman" w:hAnsi="Times New Roman" w:cs="Times New Roman"/>
          <w:b/>
          <w:bCs/>
          <w:color w:val="FF0000"/>
          <w:sz w:val="28"/>
          <w:szCs w:val="28"/>
          <w:lang w:bidi="ru-RU"/>
        </w:rPr>
        <w:t>укатурных работ» должны быть оформлены в отдельной тетради. Тетради после окончания дистанционного обучения будут собраны для контроля.</w:t>
      </w:r>
    </w:p>
    <w:p w:rsidR="00AA730B" w:rsidRPr="0074406E" w:rsidRDefault="00AA730B" w:rsidP="00AA730B">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74406E">
        <w:rPr>
          <w:rFonts w:ascii="Times New Roman" w:hAnsi="Times New Roman" w:cs="Times New Roman"/>
          <w:b/>
          <w:bCs/>
          <w:sz w:val="28"/>
          <w:szCs w:val="28"/>
          <w:lang w:bidi="ru-RU"/>
        </w:rPr>
        <w:t>Самостоятельная работа на тему: «</w:t>
      </w:r>
      <w:r w:rsidRPr="0074406E">
        <w:rPr>
          <w:rFonts w:ascii="Times New Roman" w:eastAsia="Times New Roman" w:hAnsi="Times New Roman" w:cs="Times New Roman"/>
          <w:b/>
          <w:sz w:val="28"/>
          <w:szCs w:val="28"/>
          <w:lang w:eastAsia="ru-RU"/>
        </w:rPr>
        <w:t>Те</w:t>
      </w:r>
      <w:r w:rsidRPr="0074406E">
        <w:rPr>
          <w:rFonts w:ascii="Times New Roman" w:eastAsia="Times New Roman" w:hAnsi="Times New Roman" w:cs="Times New Roman"/>
          <w:b/>
          <w:sz w:val="28"/>
          <w:szCs w:val="28"/>
          <w:lang w:eastAsia="ru-RU"/>
        </w:rPr>
        <w:t>хнология оштукатуривания колонн: виды, провешивание поверхностей колонн»</w:t>
      </w:r>
    </w:p>
    <w:p w:rsidR="00AA730B" w:rsidRDefault="00AA730B" w:rsidP="00AA73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Допишите:</w:t>
      </w:r>
    </w:p>
    <w:p w:rsidR="00AA730B" w:rsidRDefault="00AA730B" w:rsidP="00AA73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Колонны </w:t>
      </w:r>
      <w:r w:rsidR="007440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это</w:t>
      </w:r>
      <w:r w:rsidR="0074406E">
        <w:rPr>
          <w:rFonts w:ascii="Times New Roman" w:eastAsia="Times New Roman" w:hAnsi="Times New Roman" w:cs="Times New Roman"/>
          <w:sz w:val="28"/>
          <w:szCs w:val="28"/>
          <w:lang w:eastAsia="ru-RU"/>
        </w:rPr>
        <w:t>…</w:t>
      </w:r>
    </w:p>
    <w:p w:rsidR="00AA730B" w:rsidRDefault="00AA730B" w:rsidP="00AA73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Энтазис </w:t>
      </w:r>
      <w:r w:rsidR="007440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это</w:t>
      </w:r>
      <w:r w:rsidR="0074406E">
        <w:rPr>
          <w:rFonts w:ascii="Times New Roman" w:eastAsia="Times New Roman" w:hAnsi="Times New Roman" w:cs="Times New Roman"/>
          <w:sz w:val="28"/>
          <w:szCs w:val="28"/>
          <w:lang w:eastAsia="ru-RU"/>
        </w:rPr>
        <w:t>…</w:t>
      </w:r>
    </w:p>
    <w:p w:rsidR="00AA730B" w:rsidRDefault="00AA730B" w:rsidP="00AA73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Каннелюр </w:t>
      </w:r>
      <w:r w:rsidR="007440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это</w:t>
      </w:r>
      <w:r w:rsidR="0074406E">
        <w:rPr>
          <w:rFonts w:ascii="Times New Roman" w:eastAsia="Times New Roman" w:hAnsi="Times New Roman" w:cs="Times New Roman"/>
          <w:sz w:val="28"/>
          <w:szCs w:val="28"/>
          <w:lang w:eastAsia="ru-RU"/>
        </w:rPr>
        <w:t>…</w:t>
      </w:r>
    </w:p>
    <w:p w:rsidR="00AA730B" w:rsidRDefault="00AA730B" w:rsidP="00AA730B">
      <w:pPr>
        <w:spacing w:after="0" w:line="240" w:lineRule="auto"/>
        <w:jc w:val="both"/>
        <w:rPr>
          <w:rFonts w:ascii="Times New Roman" w:eastAsia="Times New Roman" w:hAnsi="Times New Roman" w:cs="Times New Roman"/>
          <w:sz w:val="28"/>
          <w:szCs w:val="28"/>
          <w:lang w:eastAsia="ru-RU"/>
        </w:rPr>
      </w:pPr>
      <w:r w:rsidRPr="00985882">
        <w:rPr>
          <w:rFonts w:ascii="Times New Roman" w:eastAsia="Times New Roman" w:hAnsi="Times New Roman" w:cs="Times New Roman"/>
          <w:sz w:val="28"/>
          <w:szCs w:val="28"/>
          <w:lang w:eastAsia="ru-RU"/>
        </w:rPr>
        <w:t>Рустование</w:t>
      </w:r>
      <w:r>
        <w:rPr>
          <w:rFonts w:ascii="Times New Roman" w:eastAsia="Times New Roman" w:hAnsi="Times New Roman" w:cs="Times New Roman"/>
          <w:sz w:val="28"/>
          <w:szCs w:val="28"/>
          <w:lang w:eastAsia="ru-RU"/>
        </w:rPr>
        <w:t xml:space="preserve"> - это</w:t>
      </w:r>
      <w:r w:rsidR="0074406E">
        <w:rPr>
          <w:rFonts w:ascii="Times New Roman" w:eastAsia="Times New Roman" w:hAnsi="Times New Roman" w:cs="Times New Roman"/>
          <w:sz w:val="28"/>
          <w:szCs w:val="28"/>
          <w:lang w:eastAsia="ru-RU"/>
        </w:rPr>
        <w:t>…</w:t>
      </w:r>
    </w:p>
    <w:p w:rsidR="00AA730B" w:rsidRDefault="00AA730B" w:rsidP="00AA73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Молдинг –</w:t>
      </w:r>
      <w:r w:rsidR="0074406E">
        <w:rPr>
          <w:rFonts w:ascii="Times New Roman" w:eastAsia="Times New Roman" w:hAnsi="Times New Roman" w:cs="Times New Roman"/>
          <w:sz w:val="28"/>
          <w:szCs w:val="28"/>
          <w:lang w:eastAsia="ru-RU"/>
        </w:rPr>
        <w:t xml:space="preserve"> это…</w:t>
      </w:r>
    </w:p>
    <w:p w:rsidR="00AA730B" w:rsidRDefault="00AA730B" w:rsidP="00AA73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4406E">
        <w:rPr>
          <w:rFonts w:ascii="Times New Roman" w:eastAsia="Times New Roman" w:hAnsi="Times New Roman" w:cs="Times New Roman"/>
          <w:sz w:val="28"/>
          <w:szCs w:val="28"/>
          <w:lang w:eastAsia="ru-RU"/>
        </w:rPr>
        <w:t>Перечислите какие виды колонн существуют.</w:t>
      </w:r>
    </w:p>
    <w:p w:rsidR="00AA730B" w:rsidRPr="00AA730B" w:rsidRDefault="00AA730B" w:rsidP="00AA73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4406E">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пишите технологию провешивания колонн квадратного сечения.</w:t>
      </w:r>
    </w:p>
    <w:p w:rsidR="00AA730B" w:rsidRDefault="00AA730B" w:rsidP="001D45AB">
      <w:pPr>
        <w:rPr>
          <w:rFonts w:ascii="Times New Roman" w:hAnsi="Times New Roman" w:cs="Times New Roman"/>
          <w:b/>
          <w:bCs/>
          <w:color w:val="FF0000"/>
          <w:sz w:val="28"/>
          <w:szCs w:val="28"/>
          <w:lang w:bidi="ru-RU"/>
        </w:rPr>
      </w:pPr>
    </w:p>
    <w:p w:rsidR="0074406E" w:rsidRDefault="0074406E" w:rsidP="001D45AB">
      <w:pPr>
        <w:rPr>
          <w:rFonts w:ascii="Times New Roman" w:hAnsi="Times New Roman" w:cs="Times New Roman"/>
          <w:b/>
          <w:bCs/>
          <w:color w:val="FF0000"/>
          <w:sz w:val="28"/>
          <w:szCs w:val="28"/>
          <w:lang w:bidi="ru-RU"/>
        </w:rPr>
      </w:pPr>
    </w:p>
    <w:p w:rsidR="0074406E" w:rsidRDefault="0074406E" w:rsidP="001D45AB">
      <w:pPr>
        <w:rPr>
          <w:rFonts w:ascii="Times New Roman" w:hAnsi="Times New Roman" w:cs="Times New Roman"/>
          <w:b/>
          <w:bCs/>
          <w:color w:val="FF0000"/>
          <w:sz w:val="28"/>
          <w:szCs w:val="28"/>
          <w:lang w:bidi="ru-RU"/>
        </w:rPr>
      </w:pPr>
    </w:p>
    <w:p w:rsidR="0074406E" w:rsidRDefault="0074406E" w:rsidP="001D45AB">
      <w:pPr>
        <w:rPr>
          <w:rFonts w:ascii="Times New Roman" w:hAnsi="Times New Roman" w:cs="Times New Roman"/>
          <w:b/>
          <w:bCs/>
          <w:color w:val="FF0000"/>
          <w:sz w:val="28"/>
          <w:szCs w:val="28"/>
          <w:lang w:bidi="ru-RU"/>
        </w:rPr>
      </w:pPr>
    </w:p>
    <w:p w:rsidR="0074406E" w:rsidRDefault="0074406E" w:rsidP="001D45AB">
      <w:pPr>
        <w:rPr>
          <w:rFonts w:ascii="Times New Roman" w:hAnsi="Times New Roman" w:cs="Times New Roman"/>
          <w:b/>
          <w:bCs/>
          <w:color w:val="FF0000"/>
          <w:sz w:val="28"/>
          <w:szCs w:val="28"/>
          <w:lang w:bidi="ru-RU"/>
        </w:rPr>
      </w:pPr>
    </w:p>
    <w:p w:rsidR="0074406E" w:rsidRDefault="0074406E" w:rsidP="001D45AB">
      <w:pPr>
        <w:rPr>
          <w:rFonts w:ascii="Times New Roman" w:hAnsi="Times New Roman" w:cs="Times New Roman"/>
          <w:b/>
          <w:bCs/>
          <w:color w:val="FF0000"/>
          <w:sz w:val="28"/>
          <w:szCs w:val="28"/>
          <w:lang w:bidi="ru-RU"/>
        </w:rPr>
      </w:pPr>
    </w:p>
    <w:p w:rsidR="0074406E" w:rsidRDefault="0074406E" w:rsidP="001D45AB">
      <w:pPr>
        <w:rPr>
          <w:rFonts w:ascii="Times New Roman" w:hAnsi="Times New Roman" w:cs="Times New Roman"/>
          <w:b/>
          <w:bCs/>
          <w:color w:val="FF0000"/>
          <w:sz w:val="28"/>
          <w:szCs w:val="28"/>
          <w:lang w:bidi="ru-RU"/>
        </w:rPr>
      </w:pPr>
    </w:p>
    <w:p w:rsidR="0074406E" w:rsidRDefault="0074406E" w:rsidP="001D45AB">
      <w:pPr>
        <w:rPr>
          <w:rFonts w:ascii="Times New Roman" w:hAnsi="Times New Roman" w:cs="Times New Roman"/>
          <w:b/>
          <w:bCs/>
          <w:color w:val="FF0000"/>
          <w:sz w:val="28"/>
          <w:szCs w:val="28"/>
          <w:lang w:bidi="ru-RU"/>
        </w:rPr>
      </w:pPr>
    </w:p>
    <w:p w:rsidR="0074406E" w:rsidRDefault="0074406E" w:rsidP="001D45AB">
      <w:pPr>
        <w:rPr>
          <w:rFonts w:ascii="Times New Roman" w:hAnsi="Times New Roman" w:cs="Times New Roman"/>
          <w:b/>
          <w:bCs/>
          <w:color w:val="FF0000"/>
          <w:sz w:val="28"/>
          <w:szCs w:val="28"/>
          <w:lang w:bidi="ru-RU"/>
        </w:rPr>
      </w:pPr>
    </w:p>
    <w:p w:rsidR="0074406E" w:rsidRDefault="0074406E" w:rsidP="001D45AB">
      <w:pPr>
        <w:rPr>
          <w:rFonts w:ascii="Times New Roman" w:hAnsi="Times New Roman" w:cs="Times New Roman"/>
          <w:b/>
          <w:bCs/>
          <w:color w:val="FF0000"/>
          <w:sz w:val="28"/>
          <w:szCs w:val="28"/>
          <w:lang w:bidi="ru-RU"/>
        </w:rPr>
      </w:pPr>
    </w:p>
    <w:p w:rsidR="0074406E" w:rsidRDefault="0074406E" w:rsidP="001D45AB">
      <w:pPr>
        <w:rPr>
          <w:rFonts w:ascii="Times New Roman" w:hAnsi="Times New Roman" w:cs="Times New Roman"/>
          <w:b/>
          <w:bCs/>
          <w:color w:val="FF0000"/>
          <w:sz w:val="28"/>
          <w:szCs w:val="28"/>
          <w:lang w:bidi="ru-RU"/>
        </w:rPr>
      </w:pPr>
    </w:p>
    <w:p w:rsidR="0074406E" w:rsidRDefault="0074406E" w:rsidP="001D45AB">
      <w:pPr>
        <w:rPr>
          <w:rFonts w:ascii="Times New Roman" w:hAnsi="Times New Roman" w:cs="Times New Roman"/>
          <w:b/>
          <w:bCs/>
          <w:color w:val="FF0000"/>
          <w:sz w:val="28"/>
          <w:szCs w:val="28"/>
          <w:lang w:bidi="ru-RU"/>
        </w:rPr>
      </w:pPr>
    </w:p>
    <w:p w:rsidR="00AA730B" w:rsidRPr="00AA730B" w:rsidRDefault="00AA730B" w:rsidP="00AA730B">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AA730B">
        <w:rPr>
          <w:rFonts w:ascii="Times New Roman" w:eastAsia="Times New Roman" w:hAnsi="Times New Roman" w:cs="Times New Roman"/>
          <w:b/>
          <w:sz w:val="28"/>
          <w:szCs w:val="28"/>
          <w:lang w:eastAsia="ru-RU"/>
        </w:rPr>
        <w:lastRenderedPageBreak/>
        <w:t>Технология оштукатуривания колонн.</w:t>
      </w: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r w:rsidRPr="00985882">
        <w:rPr>
          <w:rFonts w:ascii="Times New Roman" w:eastAsia="Times New Roman" w:hAnsi="Times New Roman" w:cs="Times New Roman"/>
          <w:b/>
          <w:sz w:val="28"/>
          <w:szCs w:val="28"/>
          <w:lang w:eastAsia="ru-RU"/>
        </w:rPr>
        <w:t>Колонны</w:t>
      </w:r>
      <w:r w:rsidRPr="00985882">
        <w:rPr>
          <w:rFonts w:ascii="Times New Roman" w:eastAsia="Times New Roman" w:hAnsi="Times New Roman" w:cs="Times New Roman"/>
          <w:sz w:val="28"/>
          <w:szCs w:val="28"/>
          <w:lang w:eastAsia="ru-RU"/>
        </w:rPr>
        <w:t xml:space="preserve"> – это особые элементы здания, которые воспринимают нагрузку от вышележащих конструкций, но в отличие от стен имеют ограниченную плоскость и разнообразное сечение</w:t>
      </w:r>
      <w:r w:rsidRPr="00AA730B">
        <w:rPr>
          <w:rFonts w:ascii="Times New Roman" w:eastAsia="Times New Roman" w:hAnsi="Times New Roman" w:cs="Times New Roman"/>
          <w:sz w:val="28"/>
          <w:szCs w:val="28"/>
          <w:lang w:eastAsia="ru-RU"/>
        </w:rPr>
        <w:t>.</w:t>
      </w:r>
    </w:p>
    <w:p w:rsidR="00985882" w:rsidRPr="00985882"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Виды колонн:</w:t>
      </w:r>
    </w:p>
    <w:p w:rsidR="00985882" w:rsidRPr="00985882" w:rsidRDefault="00985882" w:rsidP="0098588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985882">
        <w:rPr>
          <w:rFonts w:ascii="Times New Roman" w:eastAsia="Times New Roman" w:hAnsi="Times New Roman" w:cs="Times New Roman"/>
          <w:sz w:val="28"/>
          <w:szCs w:val="28"/>
          <w:lang w:eastAsia="ru-RU"/>
        </w:rPr>
        <w:t>прямоугольного/квадратного сечения;</w:t>
      </w:r>
    </w:p>
    <w:p w:rsidR="00985882" w:rsidRPr="00985882" w:rsidRDefault="00985882" w:rsidP="0098588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985882">
        <w:rPr>
          <w:rFonts w:ascii="Times New Roman" w:eastAsia="Times New Roman" w:hAnsi="Times New Roman" w:cs="Times New Roman"/>
          <w:sz w:val="28"/>
          <w:szCs w:val="28"/>
          <w:lang w:eastAsia="ru-RU"/>
        </w:rPr>
        <w:t>круглого сечения;</w:t>
      </w:r>
    </w:p>
    <w:p w:rsidR="00985882" w:rsidRPr="00985882" w:rsidRDefault="00985882" w:rsidP="0098588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985882">
        <w:rPr>
          <w:rFonts w:ascii="Times New Roman" w:eastAsia="Times New Roman" w:hAnsi="Times New Roman" w:cs="Times New Roman"/>
          <w:sz w:val="28"/>
          <w:szCs w:val="28"/>
          <w:lang w:eastAsia="ru-RU"/>
        </w:rPr>
        <w:t>многогранного (6-и, 8-и и т. д.) сечения.</w:t>
      </w: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r w:rsidRPr="00985882">
        <w:rPr>
          <w:rFonts w:ascii="Times New Roman" w:eastAsia="Times New Roman" w:hAnsi="Times New Roman" w:cs="Times New Roman"/>
          <w:noProof/>
          <w:sz w:val="28"/>
          <w:szCs w:val="28"/>
          <w:lang w:eastAsia="ru-RU"/>
        </w:rPr>
        <w:drawing>
          <wp:anchor distT="0" distB="0" distL="0" distR="0" simplePos="0" relativeHeight="251659264" behindDoc="0" locked="0" layoutInCell="1" allowOverlap="0" wp14:anchorId="0DD5F0CA" wp14:editId="5DB4922C">
            <wp:simplePos x="0" y="0"/>
            <wp:positionH relativeFrom="column">
              <wp:align>left</wp:align>
            </wp:positionH>
            <wp:positionV relativeFrom="line">
              <wp:posOffset>0</wp:posOffset>
            </wp:positionV>
            <wp:extent cx="2857500" cy="1905000"/>
            <wp:effectExtent l="0" t="0" r="0" b="0"/>
            <wp:wrapSquare wrapText="bothSides"/>
            <wp:docPr id="13" name="Рисунок 2" descr="https://i2.wp.com/mastery-of-building.org/wp-content/uploads/2014/07/4etirexgrannie_kolo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mastery-of-building.org/wp-content/uploads/2014/07/4etirexgrannie_kolon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30B">
        <w:rPr>
          <w:rFonts w:ascii="Times New Roman" w:eastAsia="Times New Roman" w:hAnsi="Times New Roman" w:cs="Times New Roman"/>
          <w:b/>
          <w:bCs/>
          <w:i/>
          <w:iCs/>
          <w:sz w:val="28"/>
          <w:szCs w:val="28"/>
          <w:lang w:eastAsia="ru-RU"/>
        </w:rPr>
        <w:t xml:space="preserve">   </w:t>
      </w:r>
      <w:r w:rsidRPr="00985882">
        <w:rPr>
          <w:rFonts w:ascii="Times New Roman" w:eastAsia="Times New Roman" w:hAnsi="Times New Roman" w:cs="Times New Roman"/>
          <w:b/>
          <w:bCs/>
          <w:i/>
          <w:iCs/>
          <w:sz w:val="28"/>
          <w:szCs w:val="28"/>
          <w:lang w:eastAsia="ru-RU"/>
        </w:rPr>
        <w:t xml:space="preserve">Колонны прямоугольного или квадратного </w:t>
      </w:r>
      <w:r w:rsidRPr="00AA730B">
        <w:rPr>
          <w:rFonts w:ascii="Times New Roman" w:eastAsia="Times New Roman" w:hAnsi="Times New Roman" w:cs="Times New Roman"/>
          <w:b/>
          <w:bCs/>
          <w:i/>
          <w:iCs/>
          <w:sz w:val="28"/>
          <w:szCs w:val="28"/>
          <w:lang w:eastAsia="ru-RU"/>
        </w:rPr>
        <w:t xml:space="preserve">    </w:t>
      </w:r>
      <w:r w:rsidRPr="00985882">
        <w:rPr>
          <w:rFonts w:ascii="Times New Roman" w:eastAsia="Times New Roman" w:hAnsi="Times New Roman" w:cs="Times New Roman"/>
          <w:b/>
          <w:bCs/>
          <w:i/>
          <w:iCs/>
          <w:sz w:val="28"/>
          <w:szCs w:val="28"/>
          <w:lang w:eastAsia="ru-RU"/>
        </w:rPr>
        <w:t xml:space="preserve">сечения </w:t>
      </w: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985882" w:rsidRPr="00985882"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r w:rsidRPr="00985882">
        <w:rPr>
          <w:rFonts w:ascii="Times New Roman" w:eastAsia="Times New Roman" w:hAnsi="Times New Roman" w:cs="Times New Roman"/>
          <w:noProof/>
          <w:sz w:val="28"/>
          <w:szCs w:val="28"/>
          <w:lang w:eastAsia="ru-RU"/>
        </w:rPr>
        <w:drawing>
          <wp:anchor distT="0" distB="0" distL="0" distR="0" simplePos="0" relativeHeight="251660288" behindDoc="0" locked="0" layoutInCell="1" allowOverlap="0" wp14:anchorId="63831E38" wp14:editId="1DE1801B">
            <wp:simplePos x="0" y="0"/>
            <wp:positionH relativeFrom="column">
              <wp:align>left</wp:align>
            </wp:positionH>
            <wp:positionV relativeFrom="line">
              <wp:posOffset>0</wp:posOffset>
            </wp:positionV>
            <wp:extent cx="2857500" cy="1905000"/>
            <wp:effectExtent l="0" t="0" r="0" b="0"/>
            <wp:wrapSquare wrapText="bothSides"/>
            <wp:docPr id="14" name="Рисунок 3" descr="https://i2.wp.com/mastery-of-building.org/wp-content/uploads/2014/07/Stukaturka_kol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mastery-of-building.org/wp-content/uploads/2014/07/Stukaturka_kolon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30B">
        <w:rPr>
          <w:rFonts w:ascii="Times New Roman" w:eastAsia="Times New Roman" w:hAnsi="Times New Roman" w:cs="Times New Roman"/>
          <w:b/>
          <w:bCs/>
          <w:i/>
          <w:iCs/>
          <w:sz w:val="28"/>
          <w:szCs w:val="28"/>
          <w:lang w:eastAsia="ru-RU"/>
        </w:rPr>
        <w:t xml:space="preserve">    </w:t>
      </w:r>
      <w:r w:rsidRPr="00985882">
        <w:rPr>
          <w:rFonts w:ascii="Times New Roman" w:eastAsia="Times New Roman" w:hAnsi="Times New Roman" w:cs="Times New Roman"/>
          <w:b/>
          <w:bCs/>
          <w:i/>
          <w:iCs/>
          <w:sz w:val="28"/>
          <w:szCs w:val="28"/>
          <w:lang w:eastAsia="ru-RU"/>
        </w:rPr>
        <w:t xml:space="preserve">Колонны круглого сечения </w:t>
      </w: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985882"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AA730B" w:rsidRDefault="00AA730B"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AA730B" w:rsidRPr="00985882" w:rsidRDefault="00AA730B"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985882" w:rsidRPr="00AA730B" w:rsidRDefault="00985882" w:rsidP="00985882">
      <w:pPr>
        <w:spacing w:before="100" w:beforeAutospacing="1" w:after="100" w:afterAutospacing="1" w:line="240" w:lineRule="auto"/>
        <w:rPr>
          <w:rFonts w:ascii="Times New Roman" w:eastAsia="Times New Roman" w:hAnsi="Times New Roman" w:cs="Times New Roman"/>
          <w:b/>
          <w:i/>
          <w:sz w:val="28"/>
          <w:szCs w:val="28"/>
          <w:lang w:eastAsia="ru-RU"/>
        </w:rPr>
      </w:pPr>
      <w:r w:rsidRPr="00985882">
        <w:rPr>
          <w:rFonts w:ascii="Times New Roman" w:eastAsia="Times New Roman" w:hAnsi="Times New Roman" w:cs="Times New Roman"/>
          <w:b/>
          <w:i/>
          <w:noProof/>
          <w:sz w:val="28"/>
          <w:szCs w:val="28"/>
          <w:lang w:eastAsia="ru-RU"/>
        </w:rPr>
        <w:drawing>
          <wp:anchor distT="0" distB="0" distL="0" distR="0" simplePos="0" relativeHeight="251661312" behindDoc="0" locked="0" layoutInCell="1" allowOverlap="0" wp14:anchorId="382B23F5" wp14:editId="29AE185C">
            <wp:simplePos x="0" y="0"/>
            <wp:positionH relativeFrom="column">
              <wp:align>left</wp:align>
            </wp:positionH>
            <wp:positionV relativeFrom="line">
              <wp:posOffset>0</wp:posOffset>
            </wp:positionV>
            <wp:extent cx="2857500" cy="1905000"/>
            <wp:effectExtent l="0" t="0" r="0" b="0"/>
            <wp:wrapSquare wrapText="bothSides"/>
            <wp:docPr id="15" name="Рисунок 15" descr="https://i1.wp.com/mastery-of-building.org/wp-content/uploads/2014/07/Mnogogrannie_kolo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mastery-of-building.org/wp-content/uploads/2014/07/Mnogogrannie_kolon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30B">
        <w:rPr>
          <w:rFonts w:ascii="Times New Roman" w:eastAsia="Times New Roman" w:hAnsi="Times New Roman" w:cs="Times New Roman"/>
          <w:b/>
          <w:i/>
          <w:sz w:val="28"/>
          <w:szCs w:val="28"/>
          <w:lang w:eastAsia="ru-RU"/>
        </w:rPr>
        <w:t xml:space="preserve">    Колонны многогранного сечения</w:t>
      </w: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985882" w:rsidRPr="00AA730B"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p>
    <w:p w:rsidR="00985882" w:rsidRPr="00AA730B" w:rsidRDefault="00985882" w:rsidP="00985882">
      <w:p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Е</w:t>
      </w:r>
      <w:r w:rsidRPr="00985882">
        <w:rPr>
          <w:rFonts w:ascii="Times New Roman" w:eastAsia="Times New Roman" w:hAnsi="Times New Roman" w:cs="Times New Roman"/>
          <w:sz w:val="28"/>
          <w:szCs w:val="28"/>
          <w:lang w:eastAsia="ru-RU"/>
        </w:rPr>
        <w:t>сть также элементы, подобные им своим видом, например, полуколонны, столбики пилястр</w:t>
      </w:r>
      <w:r w:rsidR="00AA730B">
        <w:rPr>
          <w:rFonts w:ascii="Times New Roman" w:eastAsia="Times New Roman" w:hAnsi="Times New Roman" w:cs="Times New Roman"/>
          <w:sz w:val="28"/>
          <w:szCs w:val="28"/>
          <w:lang w:eastAsia="ru-RU"/>
        </w:rPr>
        <w:t>ы</w:t>
      </w:r>
      <w:r w:rsidRPr="00985882">
        <w:rPr>
          <w:rFonts w:ascii="Times New Roman" w:eastAsia="Times New Roman" w:hAnsi="Times New Roman" w:cs="Times New Roman"/>
          <w:sz w:val="28"/>
          <w:szCs w:val="28"/>
          <w:lang w:eastAsia="ru-RU"/>
        </w:rPr>
        <w:t xml:space="preserve">. Сами колонны (другое название – столпы) </w:t>
      </w:r>
      <w:r w:rsidRPr="00985882">
        <w:rPr>
          <w:rFonts w:ascii="Times New Roman" w:eastAsia="Times New Roman" w:hAnsi="Times New Roman" w:cs="Times New Roman"/>
          <w:sz w:val="28"/>
          <w:szCs w:val="28"/>
          <w:lang w:eastAsia="ru-RU"/>
        </w:rPr>
        <w:lastRenderedPageBreak/>
        <w:t>конструктивно состоят из ствола, капители (</w:t>
      </w:r>
      <w:r w:rsidR="00AA730B">
        <w:rPr>
          <w:rFonts w:ascii="Times New Roman" w:eastAsia="Times New Roman" w:hAnsi="Times New Roman" w:cs="Times New Roman"/>
          <w:sz w:val="28"/>
          <w:szCs w:val="28"/>
          <w:lang w:eastAsia="ru-RU"/>
        </w:rPr>
        <w:t>вершина</w:t>
      </w:r>
      <w:r w:rsidRPr="00985882">
        <w:rPr>
          <w:rFonts w:ascii="Times New Roman" w:eastAsia="Times New Roman" w:hAnsi="Times New Roman" w:cs="Times New Roman"/>
          <w:sz w:val="28"/>
          <w:szCs w:val="28"/>
          <w:lang w:eastAsia="ru-RU"/>
        </w:rPr>
        <w:t>) и базы (основания).</w:t>
      </w:r>
      <w:r w:rsidRPr="00985882">
        <w:rPr>
          <w:rFonts w:ascii="Times New Roman" w:eastAsia="Times New Roman" w:hAnsi="Times New Roman" w:cs="Times New Roman"/>
          <w:sz w:val="28"/>
          <w:szCs w:val="28"/>
          <w:lang w:eastAsia="ru-RU"/>
        </w:rPr>
        <w:br/>
      </w:r>
    </w:p>
    <w:p w:rsidR="00985882" w:rsidRPr="00AA730B" w:rsidRDefault="00985882" w:rsidP="00985882">
      <w:pPr>
        <w:spacing w:before="100" w:beforeAutospacing="1" w:after="100" w:afterAutospacing="1" w:line="240" w:lineRule="auto"/>
        <w:jc w:val="center"/>
        <w:rPr>
          <w:rFonts w:ascii="Times New Roman" w:eastAsia="Times New Roman" w:hAnsi="Times New Roman" w:cs="Times New Roman"/>
          <w:b/>
          <w:bCs/>
          <w:i/>
          <w:iCs/>
          <w:sz w:val="28"/>
          <w:szCs w:val="28"/>
          <w:lang w:eastAsia="ru-RU"/>
        </w:rPr>
      </w:pPr>
      <w:r w:rsidRPr="00AA730B">
        <w:rPr>
          <w:noProof/>
          <w:sz w:val="28"/>
          <w:szCs w:val="28"/>
          <w:lang w:eastAsia="ru-RU"/>
        </w:rPr>
        <w:drawing>
          <wp:inline distT="0" distB="0" distL="0" distR="0" wp14:anchorId="3B7D6417" wp14:editId="198D3B16">
            <wp:extent cx="3560324" cy="3772384"/>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25" t="28530" r="47898" b="25172"/>
                    <a:stretch/>
                  </pic:blipFill>
                  <pic:spPr bwMode="auto">
                    <a:xfrm>
                      <a:off x="0" y="0"/>
                      <a:ext cx="3581377" cy="3794691"/>
                    </a:xfrm>
                    <a:prstGeom prst="rect">
                      <a:avLst/>
                    </a:prstGeom>
                    <a:ln>
                      <a:noFill/>
                    </a:ln>
                    <a:extLst>
                      <a:ext uri="{53640926-AAD7-44D8-BBD7-CCE9431645EC}">
                        <a14:shadowObscured xmlns:a14="http://schemas.microsoft.com/office/drawing/2010/main"/>
                      </a:ext>
                    </a:extLst>
                  </pic:spPr>
                </pic:pic>
              </a:graphicData>
            </a:graphic>
          </wp:inline>
        </w:drawing>
      </w:r>
    </w:p>
    <w:p w:rsidR="00985882" w:rsidRPr="00AA730B" w:rsidRDefault="00985882" w:rsidP="00985882">
      <w:p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С</w:t>
      </w:r>
      <w:r w:rsidRPr="00985882">
        <w:rPr>
          <w:rFonts w:ascii="Times New Roman" w:eastAsia="Times New Roman" w:hAnsi="Times New Roman" w:cs="Times New Roman"/>
          <w:sz w:val="28"/>
          <w:szCs w:val="28"/>
          <w:lang w:eastAsia="ru-RU"/>
        </w:rPr>
        <w:t xml:space="preserve">толп может иметь постоянное сечение вдоль всей длины, а также уменьшающееся к потолку равномерно или неравномерно (энтазиса). </w:t>
      </w:r>
    </w:p>
    <w:p w:rsidR="00985882" w:rsidRPr="00AA730B" w:rsidRDefault="00985882" w:rsidP="00985882">
      <w:pPr>
        <w:spacing w:after="0" w:line="240" w:lineRule="auto"/>
        <w:rPr>
          <w:rFonts w:ascii="Times New Roman" w:eastAsia="Times New Roman" w:hAnsi="Times New Roman" w:cs="Times New Roman"/>
          <w:sz w:val="28"/>
          <w:szCs w:val="28"/>
          <w:lang w:eastAsia="ru-RU"/>
        </w:rPr>
      </w:pPr>
      <w:r w:rsidRPr="00985882">
        <w:rPr>
          <w:rFonts w:ascii="Times New Roman" w:eastAsia="Times New Roman" w:hAnsi="Times New Roman" w:cs="Times New Roman"/>
          <w:sz w:val="28"/>
          <w:szCs w:val="28"/>
          <w:lang w:eastAsia="ru-RU"/>
        </w:rPr>
        <w:t xml:space="preserve">Классическая форма энтазиса: нижняя треть высоты имеет форму цилиндра, выше этого сечение ствол постепенно уменьшается. </w:t>
      </w:r>
    </w:p>
    <w:p w:rsidR="00985882" w:rsidRPr="00AA730B" w:rsidRDefault="00985882" w:rsidP="00985882">
      <w:pPr>
        <w:spacing w:after="0" w:line="240" w:lineRule="auto"/>
        <w:rPr>
          <w:noProof/>
          <w:sz w:val="28"/>
          <w:szCs w:val="28"/>
          <w:lang w:eastAsia="ru-RU"/>
        </w:rPr>
      </w:pPr>
      <w:r w:rsidRPr="00985882">
        <w:rPr>
          <w:rFonts w:ascii="Times New Roman" w:eastAsia="Times New Roman" w:hAnsi="Times New Roman" w:cs="Times New Roman"/>
          <w:sz w:val="28"/>
          <w:szCs w:val="28"/>
          <w:lang w:eastAsia="ru-RU"/>
        </w:rPr>
        <w:t>Каннелюры – элемент, зрительно утончающий и удлиняющий ствол, применяли ещё древние египтяне. Название переводится с французского, как ложок, желобок. Продольные прорези, имеющие сечение трети круга или полукруга, могут заканчиваться плавным выводом желобка на ноль. Между желобками располагаются подобные ленточкам плоские пояски. Колонны с каннелюрами могут быть винтообразной формы.</w:t>
      </w:r>
      <w:r w:rsidRPr="00985882">
        <w:rPr>
          <w:rFonts w:ascii="Times New Roman" w:eastAsia="Times New Roman" w:hAnsi="Times New Roman" w:cs="Times New Roman"/>
          <w:sz w:val="28"/>
          <w:szCs w:val="28"/>
          <w:lang w:eastAsia="ru-RU"/>
        </w:rPr>
        <w:br/>
      </w:r>
    </w:p>
    <w:p w:rsidR="00985882" w:rsidRPr="00985882" w:rsidRDefault="00985882" w:rsidP="00985882">
      <w:pPr>
        <w:spacing w:after="0" w:line="240" w:lineRule="auto"/>
        <w:jc w:val="center"/>
        <w:rPr>
          <w:rFonts w:ascii="Times New Roman" w:eastAsia="Times New Roman" w:hAnsi="Times New Roman" w:cs="Times New Roman"/>
          <w:sz w:val="28"/>
          <w:szCs w:val="28"/>
          <w:lang w:eastAsia="ru-RU"/>
        </w:rPr>
      </w:pPr>
      <w:r w:rsidRPr="00AA730B">
        <w:rPr>
          <w:noProof/>
          <w:sz w:val="28"/>
          <w:szCs w:val="28"/>
          <w:lang w:eastAsia="ru-RU"/>
        </w:rPr>
        <w:lastRenderedPageBreak/>
        <w:drawing>
          <wp:inline distT="0" distB="0" distL="0" distR="0" wp14:anchorId="3021EBF2" wp14:editId="7A5F20D3">
            <wp:extent cx="5927280" cy="339495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364" t="27366" r="38894" b="28092"/>
                    <a:stretch/>
                  </pic:blipFill>
                  <pic:spPr bwMode="auto">
                    <a:xfrm>
                      <a:off x="0" y="0"/>
                      <a:ext cx="5963727" cy="3415828"/>
                    </a:xfrm>
                    <a:prstGeom prst="rect">
                      <a:avLst/>
                    </a:prstGeom>
                    <a:ln>
                      <a:noFill/>
                    </a:ln>
                    <a:extLst>
                      <a:ext uri="{53640926-AAD7-44D8-BBD7-CCE9431645EC}">
                        <a14:shadowObscured xmlns:a14="http://schemas.microsoft.com/office/drawing/2010/main"/>
                      </a:ext>
                    </a:extLst>
                  </pic:spPr>
                </pic:pic>
              </a:graphicData>
            </a:graphic>
          </wp:inline>
        </w:drawing>
      </w:r>
    </w:p>
    <w:p w:rsidR="00AA730B" w:rsidRDefault="00985882" w:rsidP="00985882">
      <w:pPr>
        <w:spacing w:after="0" w:line="240" w:lineRule="auto"/>
        <w:rPr>
          <w:rFonts w:ascii="Times New Roman" w:eastAsia="Times New Roman" w:hAnsi="Times New Roman" w:cs="Times New Roman"/>
          <w:sz w:val="28"/>
          <w:szCs w:val="28"/>
          <w:lang w:eastAsia="ru-RU"/>
        </w:rPr>
      </w:pPr>
      <w:r w:rsidRPr="00985882">
        <w:rPr>
          <w:rFonts w:ascii="Times New Roman" w:eastAsia="Times New Roman" w:hAnsi="Times New Roman" w:cs="Times New Roman"/>
          <w:sz w:val="28"/>
          <w:szCs w:val="28"/>
          <w:lang w:eastAsia="ru-RU"/>
        </w:rPr>
        <w:t xml:space="preserve">Ещё одним видом украшения являются русты. </w:t>
      </w:r>
    </w:p>
    <w:p w:rsidR="00AA730B" w:rsidRDefault="00985882" w:rsidP="00985882">
      <w:pPr>
        <w:spacing w:after="0" w:line="240" w:lineRule="auto"/>
        <w:rPr>
          <w:rFonts w:ascii="Times New Roman" w:eastAsia="Times New Roman" w:hAnsi="Times New Roman" w:cs="Times New Roman"/>
          <w:sz w:val="28"/>
          <w:szCs w:val="28"/>
          <w:lang w:eastAsia="ru-RU"/>
        </w:rPr>
      </w:pPr>
      <w:r w:rsidRPr="00985882">
        <w:rPr>
          <w:rFonts w:ascii="Times New Roman" w:eastAsia="Times New Roman" w:hAnsi="Times New Roman" w:cs="Times New Roman"/>
          <w:sz w:val="28"/>
          <w:szCs w:val="28"/>
          <w:lang w:eastAsia="ru-RU"/>
        </w:rPr>
        <w:t xml:space="preserve">Рустование – вид имитации облицовки каменными пластинами или сложения ствола из каменных блоков. Иногда грани квадратных колонн отделывают молдингами – тонкими фигурными полосками, из которых создают фигуры, например, рамочки. </w:t>
      </w:r>
    </w:p>
    <w:p w:rsidR="00985882" w:rsidRPr="00AA730B" w:rsidRDefault="00985882" w:rsidP="00985882">
      <w:pPr>
        <w:spacing w:after="0" w:line="240" w:lineRule="auto"/>
        <w:rPr>
          <w:noProof/>
          <w:sz w:val="28"/>
          <w:szCs w:val="28"/>
          <w:lang w:eastAsia="ru-RU"/>
        </w:rPr>
      </w:pPr>
      <w:r w:rsidRPr="00985882">
        <w:rPr>
          <w:rFonts w:ascii="Times New Roman" w:eastAsia="Times New Roman" w:hAnsi="Times New Roman" w:cs="Times New Roman"/>
          <w:sz w:val="28"/>
          <w:szCs w:val="28"/>
          <w:lang w:eastAsia="ru-RU"/>
        </w:rPr>
        <w:t>Кроме декора ствола, украшением столпов могут быть капители или базы.</w:t>
      </w:r>
      <w:r w:rsidRPr="00985882">
        <w:rPr>
          <w:rFonts w:ascii="Times New Roman" w:eastAsia="Times New Roman" w:hAnsi="Times New Roman" w:cs="Times New Roman"/>
          <w:sz w:val="28"/>
          <w:szCs w:val="28"/>
          <w:lang w:eastAsia="ru-RU"/>
        </w:rPr>
        <w:br/>
      </w:r>
    </w:p>
    <w:p w:rsidR="00985882" w:rsidRPr="00985882" w:rsidRDefault="00985882" w:rsidP="00985882">
      <w:pPr>
        <w:spacing w:after="0" w:line="240" w:lineRule="auto"/>
        <w:jc w:val="center"/>
        <w:rPr>
          <w:rFonts w:ascii="Times New Roman" w:eastAsia="Times New Roman" w:hAnsi="Times New Roman" w:cs="Times New Roman"/>
          <w:sz w:val="28"/>
          <w:szCs w:val="28"/>
          <w:lang w:eastAsia="ru-RU"/>
        </w:rPr>
      </w:pPr>
      <w:r w:rsidRPr="00AA730B">
        <w:rPr>
          <w:noProof/>
          <w:sz w:val="28"/>
          <w:szCs w:val="28"/>
          <w:lang w:eastAsia="ru-RU"/>
        </w:rPr>
        <w:drawing>
          <wp:inline distT="0" distB="0" distL="0" distR="0" wp14:anchorId="72FA265A" wp14:editId="4DE01D20">
            <wp:extent cx="5856051" cy="341362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41" t="19505" r="39064" b="34487"/>
                    <a:stretch/>
                  </pic:blipFill>
                  <pic:spPr bwMode="auto">
                    <a:xfrm>
                      <a:off x="0" y="0"/>
                      <a:ext cx="5880771" cy="3428039"/>
                    </a:xfrm>
                    <a:prstGeom prst="rect">
                      <a:avLst/>
                    </a:prstGeom>
                    <a:ln>
                      <a:noFill/>
                    </a:ln>
                    <a:extLst>
                      <a:ext uri="{53640926-AAD7-44D8-BBD7-CCE9431645EC}">
                        <a14:shadowObscured xmlns:a14="http://schemas.microsoft.com/office/drawing/2010/main"/>
                      </a:ext>
                    </a:extLst>
                  </pic:spPr>
                </pic:pic>
              </a:graphicData>
            </a:graphic>
          </wp:inline>
        </w:drawing>
      </w:r>
    </w:p>
    <w:p w:rsidR="00AA730B" w:rsidRPr="00AA730B" w:rsidRDefault="00985882" w:rsidP="00985882">
      <w:pPr>
        <w:rPr>
          <w:rFonts w:ascii="Times New Roman" w:eastAsia="Times New Roman" w:hAnsi="Times New Roman" w:cs="Times New Roman"/>
          <w:sz w:val="28"/>
          <w:szCs w:val="28"/>
          <w:lang w:eastAsia="ru-RU"/>
        </w:rPr>
      </w:pPr>
      <w:r w:rsidRPr="00985882">
        <w:rPr>
          <w:rFonts w:ascii="Times New Roman" w:eastAsia="Times New Roman" w:hAnsi="Times New Roman" w:cs="Times New Roman"/>
          <w:sz w:val="28"/>
          <w:szCs w:val="28"/>
          <w:lang w:eastAsia="ru-RU"/>
        </w:rPr>
        <w:t>Колонное тело может быть выполнено из: бетона, металла, кирпича или дерева, то есть, из таких же материалов, как и стены. Поэтому в оштукатуривании имеются особенности, определяемые материалом основы.</w:t>
      </w:r>
      <w:r w:rsidRPr="00985882">
        <w:rPr>
          <w:rFonts w:ascii="Times New Roman" w:eastAsia="Times New Roman" w:hAnsi="Times New Roman" w:cs="Times New Roman"/>
          <w:sz w:val="28"/>
          <w:szCs w:val="28"/>
          <w:lang w:eastAsia="ru-RU"/>
        </w:rPr>
        <w:br/>
      </w:r>
    </w:p>
    <w:p w:rsidR="00AA730B" w:rsidRPr="00AA730B" w:rsidRDefault="00985882" w:rsidP="00AA730B">
      <w:pPr>
        <w:jc w:val="center"/>
        <w:rPr>
          <w:rFonts w:ascii="Times New Roman" w:eastAsia="Times New Roman" w:hAnsi="Times New Roman" w:cs="Times New Roman"/>
          <w:b/>
          <w:sz w:val="28"/>
          <w:szCs w:val="28"/>
          <w:lang w:eastAsia="ru-RU"/>
        </w:rPr>
      </w:pPr>
      <w:r w:rsidRPr="00AA730B">
        <w:rPr>
          <w:rFonts w:ascii="Times New Roman" w:eastAsia="Times New Roman" w:hAnsi="Times New Roman" w:cs="Times New Roman"/>
          <w:b/>
          <w:sz w:val="28"/>
          <w:szCs w:val="28"/>
          <w:lang w:eastAsia="ru-RU"/>
        </w:rPr>
        <w:lastRenderedPageBreak/>
        <w:t>Предварительное провешивание</w:t>
      </w:r>
    </w:p>
    <w:p w:rsidR="00985882" w:rsidRPr="00AA730B" w:rsidRDefault="00985882" w:rsidP="00AA730B">
      <w:pPr>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Чтобы получить в результате оштукатуривания точные геометрические формы, применяют операцию провешивания (от слова весок). Геометрические формы колонн, независимо от их количества, должны быть выполнены с высокой точностью, так как любое отхождение от идеала сразу будет видно на фоне других элементов. Грани, линии рёбер, линии начала и завершения каннелюр, шаг рустов, прямолинейность колонного ряда – всё нужно выполнить точно. Провешивание колоннады начинаем с одной из крайних колонн.</w:t>
      </w:r>
      <w:r w:rsidRPr="00AA730B">
        <w:rPr>
          <w:rFonts w:ascii="Times New Roman" w:eastAsia="Times New Roman" w:hAnsi="Times New Roman" w:cs="Times New Roman"/>
          <w:sz w:val="28"/>
          <w:szCs w:val="28"/>
          <w:lang w:eastAsia="ru-RU"/>
        </w:rPr>
        <w:br/>
      </w:r>
    </w:p>
    <w:p w:rsidR="00AA730B" w:rsidRPr="00AA730B" w:rsidRDefault="00AA730B" w:rsidP="00AA730B">
      <w:p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Провешивание колоннады начинаем с одной из крайних колонн.</w:t>
      </w:r>
    </w:p>
    <w:p w:rsidR="00AA730B" w:rsidRPr="00AA730B" w:rsidRDefault="00AA730B" w:rsidP="00AA730B">
      <w:pPr>
        <w:pStyle w:val="a3"/>
        <w:numPr>
          <w:ilvl w:val="0"/>
          <w:numId w:val="5"/>
        </w:num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 xml:space="preserve">Наверху ствола устанавливаем саморез (или делаем марку), верх шляпки которого отстоит от поверхности на толщину штукатурного слоя. </w:t>
      </w:r>
    </w:p>
    <w:p w:rsidR="00AA730B" w:rsidRPr="00AA730B" w:rsidRDefault="00AA730B" w:rsidP="00AA730B">
      <w:pPr>
        <w:pStyle w:val="a3"/>
        <w:numPr>
          <w:ilvl w:val="0"/>
          <w:numId w:val="5"/>
        </w:num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 xml:space="preserve">Поверх шляпки спускаем отвес. </w:t>
      </w:r>
    </w:p>
    <w:p w:rsidR="00AA730B" w:rsidRPr="00AA730B" w:rsidRDefault="00AA730B" w:rsidP="00AA730B">
      <w:pPr>
        <w:pStyle w:val="a3"/>
        <w:numPr>
          <w:ilvl w:val="0"/>
          <w:numId w:val="5"/>
        </w:num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 xml:space="preserve">Внизу устанавливаем по линии отвеса второй саморез так, чтобы шляпка прикасалась к нити веска. Если колонна завалена, или имеется бугор, срубить который невозможно, регулируем выкручиванием саморезов отстояние вертикальной нити. Этим увеличиваем толщину слоя. </w:t>
      </w:r>
    </w:p>
    <w:p w:rsidR="00AA730B" w:rsidRPr="00AA730B" w:rsidRDefault="00AA730B" w:rsidP="00AA730B">
      <w:pPr>
        <w:pStyle w:val="a3"/>
        <w:numPr>
          <w:ilvl w:val="0"/>
          <w:numId w:val="5"/>
        </w:num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 xml:space="preserve">Привязываем к выставленным саморезам нить, идущую поверх шляпок, внатяжку. Устанавливаем под нить ещё один-два самореза, например, посередине. </w:t>
      </w:r>
    </w:p>
    <w:p w:rsidR="00AA730B" w:rsidRPr="00AA730B" w:rsidRDefault="00AA730B" w:rsidP="00AA730B">
      <w:pPr>
        <w:pStyle w:val="a3"/>
        <w:numPr>
          <w:ilvl w:val="0"/>
          <w:numId w:val="5"/>
        </w:num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Повторяем операцию провешивания на другой крайней колонне.</w:t>
      </w:r>
    </w:p>
    <w:p w:rsidR="00AA730B" w:rsidRPr="00AA730B" w:rsidRDefault="00AA730B" w:rsidP="00AA730B">
      <w:pPr>
        <w:pStyle w:val="a3"/>
        <w:numPr>
          <w:ilvl w:val="0"/>
          <w:numId w:val="5"/>
        </w:num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 xml:space="preserve">По саморезам на крайних столпах натягиваем горизонтальные нити вдоль колоннады, образуя вспомогательную вертикальную плоскость. (Если необходимо, можно натянуть диагональные нити). </w:t>
      </w:r>
    </w:p>
    <w:p w:rsidR="00AA730B" w:rsidRPr="00AA730B" w:rsidRDefault="00AA730B" w:rsidP="00AA730B">
      <w:pPr>
        <w:pStyle w:val="a3"/>
        <w:numPr>
          <w:ilvl w:val="0"/>
          <w:numId w:val="5"/>
        </w:num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 xml:space="preserve">Ориентируясь по вспомогательной плоскости, выставляем саморезы или марки на промежуточных колоннах. </w:t>
      </w:r>
    </w:p>
    <w:p w:rsidR="00AA730B" w:rsidRPr="00AA730B" w:rsidRDefault="00AA730B" w:rsidP="00AA730B">
      <w:pPr>
        <w:pStyle w:val="a3"/>
        <w:numPr>
          <w:ilvl w:val="0"/>
          <w:numId w:val="5"/>
        </w:num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После выставления саморезов на одной стороне (передней), повторяем эту же процедуру, устанавливая саморезы (метки) на задней стороне.</w:t>
      </w:r>
      <w:r w:rsidRPr="00AA730B">
        <w:rPr>
          <w:rFonts w:ascii="Times New Roman" w:eastAsia="Times New Roman" w:hAnsi="Times New Roman" w:cs="Times New Roman"/>
          <w:sz w:val="28"/>
          <w:szCs w:val="28"/>
          <w:lang w:eastAsia="ru-RU"/>
        </w:rPr>
        <w:br/>
      </w:r>
    </w:p>
    <w:p w:rsidR="00985882" w:rsidRPr="00985882" w:rsidRDefault="00985882" w:rsidP="0098588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85882">
        <w:rPr>
          <w:rFonts w:ascii="Times New Roman" w:eastAsia="Times New Roman" w:hAnsi="Times New Roman" w:cs="Times New Roman"/>
          <w:noProof/>
          <w:sz w:val="28"/>
          <w:szCs w:val="28"/>
          <w:lang w:eastAsia="ru-RU"/>
        </w:rPr>
        <w:lastRenderedPageBreak/>
        <w:drawing>
          <wp:inline distT="0" distB="0" distL="0" distR="0" wp14:anchorId="48993BF6" wp14:editId="527C85EE">
            <wp:extent cx="5858527" cy="4620095"/>
            <wp:effectExtent l="0" t="0" r="8890" b="9525"/>
            <wp:docPr id="17" name="Рисунок 17" descr="https://i0.wp.com/mastery-of-building.org/wp-content/uploads/2014/07/Proveshivanie_4etirexgrannix_kol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mastery-of-building.org/wp-content/uploads/2014/07/Proveshivanie_4etirexgrannix_kolon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1193" cy="4645856"/>
                    </a:xfrm>
                    <a:prstGeom prst="rect">
                      <a:avLst/>
                    </a:prstGeom>
                    <a:noFill/>
                    <a:ln>
                      <a:noFill/>
                    </a:ln>
                  </pic:spPr>
                </pic:pic>
              </a:graphicData>
            </a:graphic>
          </wp:inline>
        </w:drawing>
      </w:r>
    </w:p>
    <w:p w:rsidR="00985882" w:rsidRPr="00985882"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r w:rsidRPr="00985882">
        <w:rPr>
          <w:rFonts w:ascii="Times New Roman" w:eastAsia="Times New Roman" w:hAnsi="Times New Roman" w:cs="Times New Roman"/>
          <w:noProof/>
          <w:sz w:val="28"/>
          <w:szCs w:val="28"/>
          <w:lang w:eastAsia="ru-RU"/>
        </w:rPr>
        <w:lastRenderedPageBreak/>
        <w:drawing>
          <wp:inline distT="0" distB="0" distL="0" distR="0" wp14:anchorId="399E2FCC" wp14:editId="2C0A656F">
            <wp:extent cx="5711192" cy="4503906"/>
            <wp:effectExtent l="0" t="0" r="3810" b="0"/>
            <wp:docPr id="19" name="Рисунок 19" descr="https://i2.wp.com/mastery-of-building.org/wp-content/uploads/2014/07/Proveshivanie_kruglix_kol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mastery-of-building.org/wp-content/uploads/2014/07/Proveshivanie_kruglix_kolon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8612" cy="4533416"/>
                    </a:xfrm>
                    <a:prstGeom prst="rect">
                      <a:avLst/>
                    </a:prstGeom>
                    <a:noFill/>
                    <a:ln>
                      <a:noFill/>
                    </a:ln>
                  </pic:spPr>
                </pic:pic>
              </a:graphicData>
            </a:graphic>
          </wp:inline>
        </w:drawing>
      </w:r>
    </w:p>
    <w:p w:rsidR="00985882" w:rsidRPr="00985882" w:rsidRDefault="00985882" w:rsidP="00985882">
      <w:pPr>
        <w:spacing w:before="100" w:beforeAutospacing="1" w:after="100" w:afterAutospacing="1" w:line="240" w:lineRule="auto"/>
        <w:rPr>
          <w:rFonts w:ascii="Times New Roman" w:eastAsia="Times New Roman" w:hAnsi="Times New Roman" w:cs="Times New Roman"/>
          <w:sz w:val="28"/>
          <w:szCs w:val="28"/>
          <w:lang w:eastAsia="ru-RU"/>
        </w:rPr>
      </w:pPr>
      <w:r w:rsidRPr="00985882">
        <w:rPr>
          <w:rFonts w:ascii="Times New Roman" w:eastAsia="Times New Roman" w:hAnsi="Times New Roman" w:cs="Times New Roman"/>
          <w:noProof/>
          <w:sz w:val="28"/>
          <w:szCs w:val="28"/>
          <w:lang w:eastAsia="ru-RU"/>
        </w:rPr>
        <w:drawing>
          <wp:inline distT="0" distB="0" distL="0" distR="0" wp14:anchorId="049C8060" wp14:editId="7B860F34">
            <wp:extent cx="5748198" cy="4533089"/>
            <wp:effectExtent l="0" t="0" r="5080" b="1270"/>
            <wp:docPr id="21" name="Рисунок 21" descr="https://i0.wp.com/mastery-of-building.org/wp-content/uploads/2014/07/Proveshivanie_mnogogrannix_kol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mastery-of-building.org/wp-content/uploads/2014/07/Proveshivanie_mnogogrannix_kolon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412" cy="4545087"/>
                    </a:xfrm>
                    <a:prstGeom prst="rect">
                      <a:avLst/>
                    </a:prstGeom>
                    <a:noFill/>
                    <a:ln>
                      <a:noFill/>
                    </a:ln>
                  </pic:spPr>
                </pic:pic>
              </a:graphicData>
            </a:graphic>
          </wp:inline>
        </w:drawing>
      </w:r>
    </w:p>
    <w:p w:rsidR="00AA730B" w:rsidRPr="00AA730B" w:rsidRDefault="00AA730B" w:rsidP="00AA730B">
      <w:p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lastRenderedPageBreak/>
        <w:t xml:space="preserve">Если требуется провесить колонну, имеющую энтазис, то сначала вкручиваем саморез внизу ствола, где радиус ствола наибольший. Высота шляпки внизу должна быть равной толщине штукатурки. Затем сверху на выдвигающемся горизонтальном элементе (длина больше, чем разница верхнего и нижнего радиусов ствола) подвешиваем весок на таком удалении, чтобы нить отвеса касалась нижнего самореза. </w:t>
      </w:r>
    </w:p>
    <w:p w:rsidR="00AA730B" w:rsidRPr="00AA730B" w:rsidRDefault="00AA730B" w:rsidP="00AA730B">
      <w:p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 xml:space="preserve">От точки подвеса наверху отмеряем разницу длин радиусов. Это место будет верхом шляпки второго самореза или марки. </w:t>
      </w:r>
    </w:p>
    <w:p w:rsidR="00AA730B" w:rsidRPr="00AA730B" w:rsidRDefault="00AA730B" w:rsidP="00AA730B">
      <w:pPr>
        <w:spacing w:after="0" w:line="240" w:lineRule="auto"/>
        <w:rPr>
          <w:rFonts w:ascii="Times New Roman" w:eastAsia="Times New Roman" w:hAnsi="Times New Roman" w:cs="Times New Roman"/>
          <w:sz w:val="28"/>
          <w:szCs w:val="28"/>
          <w:lang w:eastAsia="ru-RU"/>
        </w:rPr>
      </w:pPr>
      <w:r w:rsidRPr="00AA730B">
        <w:rPr>
          <w:rFonts w:ascii="Times New Roman" w:eastAsia="Times New Roman" w:hAnsi="Times New Roman" w:cs="Times New Roman"/>
          <w:sz w:val="28"/>
          <w:szCs w:val="28"/>
          <w:lang w:eastAsia="ru-RU"/>
        </w:rPr>
        <w:t>Если колонна имеет двойной энтазис (сужается к обоим торцам), первоначальную точку берём там, где диаметр ствола максимален. Подобным образом провешиваем пилястры и полуколонны.</w:t>
      </w:r>
      <w:r w:rsidRPr="00AA730B">
        <w:rPr>
          <w:rFonts w:ascii="Times New Roman" w:eastAsia="Times New Roman" w:hAnsi="Times New Roman" w:cs="Times New Roman"/>
          <w:sz w:val="28"/>
          <w:szCs w:val="28"/>
          <w:lang w:eastAsia="ru-RU"/>
        </w:rPr>
        <w:br/>
      </w:r>
    </w:p>
    <w:p w:rsidR="001B498B" w:rsidRDefault="0012126C"/>
    <w:sectPr w:rsidR="001B49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26C" w:rsidRDefault="0012126C" w:rsidP="002F6278">
      <w:pPr>
        <w:spacing w:after="0" w:line="240" w:lineRule="auto"/>
      </w:pPr>
      <w:r>
        <w:separator/>
      </w:r>
    </w:p>
  </w:endnote>
  <w:endnote w:type="continuationSeparator" w:id="0">
    <w:p w:rsidR="0012126C" w:rsidRDefault="0012126C" w:rsidP="002F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26C" w:rsidRDefault="0012126C" w:rsidP="002F6278">
      <w:pPr>
        <w:spacing w:after="0" w:line="240" w:lineRule="auto"/>
      </w:pPr>
      <w:r>
        <w:separator/>
      </w:r>
    </w:p>
  </w:footnote>
  <w:footnote w:type="continuationSeparator" w:id="0">
    <w:p w:rsidR="0012126C" w:rsidRDefault="0012126C" w:rsidP="002F62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65EE7"/>
    <w:multiLevelType w:val="multilevel"/>
    <w:tmpl w:val="047C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8E53C6"/>
    <w:multiLevelType w:val="multilevel"/>
    <w:tmpl w:val="4DBC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787A65"/>
    <w:multiLevelType w:val="hybridMultilevel"/>
    <w:tmpl w:val="69484E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99C0976"/>
    <w:multiLevelType w:val="multilevel"/>
    <w:tmpl w:val="23AA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694111"/>
    <w:multiLevelType w:val="multilevel"/>
    <w:tmpl w:val="C824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5AB"/>
    <w:rsid w:val="0012126C"/>
    <w:rsid w:val="001D45AB"/>
    <w:rsid w:val="00242E1C"/>
    <w:rsid w:val="002F6278"/>
    <w:rsid w:val="003C56C8"/>
    <w:rsid w:val="0074406E"/>
    <w:rsid w:val="00985882"/>
    <w:rsid w:val="00AA73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075D80-BAF5-4E4D-8005-DFF7A8D7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5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7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6264">
      <w:bodyDiv w:val="1"/>
      <w:marLeft w:val="0"/>
      <w:marRight w:val="0"/>
      <w:marTop w:val="0"/>
      <w:marBottom w:val="0"/>
      <w:divBdr>
        <w:top w:val="none" w:sz="0" w:space="0" w:color="auto"/>
        <w:left w:val="none" w:sz="0" w:space="0" w:color="auto"/>
        <w:bottom w:val="none" w:sz="0" w:space="0" w:color="auto"/>
        <w:right w:val="none" w:sz="0" w:space="0" w:color="auto"/>
      </w:divBdr>
      <w:divsChild>
        <w:div w:id="1255211218">
          <w:marLeft w:val="0"/>
          <w:marRight w:val="0"/>
          <w:marTop w:val="0"/>
          <w:marBottom w:val="0"/>
          <w:divBdr>
            <w:top w:val="none" w:sz="0" w:space="0" w:color="auto"/>
            <w:left w:val="none" w:sz="0" w:space="0" w:color="auto"/>
            <w:bottom w:val="none" w:sz="0" w:space="0" w:color="auto"/>
            <w:right w:val="none" w:sz="0" w:space="0" w:color="auto"/>
          </w:divBdr>
        </w:div>
      </w:divsChild>
    </w:div>
    <w:div w:id="51929152">
      <w:bodyDiv w:val="1"/>
      <w:marLeft w:val="0"/>
      <w:marRight w:val="0"/>
      <w:marTop w:val="0"/>
      <w:marBottom w:val="0"/>
      <w:divBdr>
        <w:top w:val="none" w:sz="0" w:space="0" w:color="auto"/>
        <w:left w:val="none" w:sz="0" w:space="0" w:color="auto"/>
        <w:bottom w:val="none" w:sz="0" w:space="0" w:color="auto"/>
        <w:right w:val="none" w:sz="0" w:space="0" w:color="auto"/>
      </w:divBdr>
    </w:div>
    <w:div w:id="685014284">
      <w:bodyDiv w:val="1"/>
      <w:marLeft w:val="0"/>
      <w:marRight w:val="0"/>
      <w:marTop w:val="0"/>
      <w:marBottom w:val="0"/>
      <w:divBdr>
        <w:top w:val="none" w:sz="0" w:space="0" w:color="auto"/>
        <w:left w:val="none" w:sz="0" w:space="0" w:color="auto"/>
        <w:bottom w:val="none" w:sz="0" w:space="0" w:color="auto"/>
        <w:right w:val="none" w:sz="0" w:space="0" w:color="auto"/>
      </w:divBdr>
      <w:divsChild>
        <w:div w:id="2039617375">
          <w:marLeft w:val="0"/>
          <w:marRight w:val="0"/>
          <w:marTop w:val="0"/>
          <w:marBottom w:val="0"/>
          <w:divBdr>
            <w:top w:val="none" w:sz="0" w:space="0" w:color="auto"/>
            <w:left w:val="none" w:sz="0" w:space="0" w:color="auto"/>
            <w:bottom w:val="none" w:sz="0" w:space="0" w:color="auto"/>
            <w:right w:val="none" w:sz="0" w:space="0" w:color="auto"/>
          </w:divBdr>
        </w:div>
      </w:divsChild>
    </w:div>
    <w:div w:id="869219565">
      <w:bodyDiv w:val="1"/>
      <w:marLeft w:val="0"/>
      <w:marRight w:val="0"/>
      <w:marTop w:val="0"/>
      <w:marBottom w:val="0"/>
      <w:divBdr>
        <w:top w:val="none" w:sz="0" w:space="0" w:color="auto"/>
        <w:left w:val="none" w:sz="0" w:space="0" w:color="auto"/>
        <w:bottom w:val="none" w:sz="0" w:space="0" w:color="auto"/>
        <w:right w:val="none" w:sz="0" w:space="0" w:color="auto"/>
      </w:divBdr>
      <w:divsChild>
        <w:div w:id="1636984574">
          <w:marLeft w:val="0"/>
          <w:marRight w:val="0"/>
          <w:marTop w:val="0"/>
          <w:marBottom w:val="0"/>
          <w:divBdr>
            <w:top w:val="none" w:sz="0" w:space="0" w:color="auto"/>
            <w:left w:val="none" w:sz="0" w:space="0" w:color="auto"/>
            <w:bottom w:val="none" w:sz="0" w:space="0" w:color="auto"/>
            <w:right w:val="none" w:sz="0" w:space="0" w:color="auto"/>
          </w:divBdr>
        </w:div>
      </w:divsChild>
    </w:div>
    <w:div w:id="959188290">
      <w:bodyDiv w:val="1"/>
      <w:marLeft w:val="0"/>
      <w:marRight w:val="0"/>
      <w:marTop w:val="0"/>
      <w:marBottom w:val="0"/>
      <w:divBdr>
        <w:top w:val="none" w:sz="0" w:space="0" w:color="auto"/>
        <w:left w:val="none" w:sz="0" w:space="0" w:color="auto"/>
        <w:bottom w:val="none" w:sz="0" w:space="0" w:color="auto"/>
        <w:right w:val="none" w:sz="0" w:space="0" w:color="auto"/>
      </w:divBdr>
      <w:divsChild>
        <w:div w:id="1320841509">
          <w:marLeft w:val="0"/>
          <w:marRight w:val="0"/>
          <w:marTop w:val="0"/>
          <w:marBottom w:val="0"/>
          <w:divBdr>
            <w:top w:val="none" w:sz="0" w:space="0" w:color="auto"/>
            <w:left w:val="none" w:sz="0" w:space="0" w:color="auto"/>
            <w:bottom w:val="none" w:sz="0" w:space="0" w:color="auto"/>
            <w:right w:val="none" w:sz="0" w:space="0" w:color="auto"/>
          </w:divBdr>
        </w:div>
      </w:divsChild>
    </w:div>
    <w:div w:id="1044603687">
      <w:bodyDiv w:val="1"/>
      <w:marLeft w:val="0"/>
      <w:marRight w:val="0"/>
      <w:marTop w:val="0"/>
      <w:marBottom w:val="0"/>
      <w:divBdr>
        <w:top w:val="none" w:sz="0" w:space="0" w:color="auto"/>
        <w:left w:val="none" w:sz="0" w:space="0" w:color="auto"/>
        <w:bottom w:val="none" w:sz="0" w:space="0" w:color="auto"/>
        <w:right w:val="none" w:sz="0" w:space="0" w:color="auto"/>
      </w:divBdr>
      <w:divsChild>
        <w:div w:id="1541551680">
          <w:marLeft w:val="0"/>
          <w:marRight w:val="0"/>
          <w:marTop w:val="0"/>
          <w:marBottom w:val="0"/>
          <w:divBdr>
            <w:top w:val="none" w:sz="0" w:space="0" w:color="auto"/>
            <w:left w:val="none" w:sz="0" w:space="0" w:color="auto"/>
            <w:bottom w:val="none" w:sz="0" w:space="0" w:color="auto"/>
            <w:right w:val="none" w:sz="0" w:space="0" w:color="auto"/>
          </w:divBdr>
        </w:div>
      </w:divsChild>
    </w:div>
    <w:div w:id="1297755646">
      <w:bodyDiv w:val="1"/>
      <w:marLeft w:val="0"/>
      <w:marRight w:val="0"/>
      <w:marTop w:val="0"/>
      <w:marBottom w:val="0"/>
      <w:divBdr>
        <w:top w:val="none" w:sz="0" w:space="0" w:color="auto"/>
        <w:left w:val="none" w:sz="0" w:space="0" w:color="auto"/>
        <w:bottom w:val="none" w:sz="0" w:space="0" w:color="auto"/>
        <w:right w:val="none" w:sz="0" w:space="0" w:color="auto"/>
      </w:divBdr>
      <w:divsChild>
        <w:div w:id="1145272894">
          <w:marLeft w:val="0"/>
          <w:marRight w:val="0"/>
          <w:marTop w:val="0"/>
          <w:marBottom w:val="0"/>
          <w:divBdr>
            <w:top w:val="none" w:sz="0" w:space="0" w:color="auto"/>
            <w:left w:val="none" w:sz="0" w:space="0" w:color="auto"/>
            <w:bottom w:val="none" w:sz="0" w:space="0" w:color="auto"/>
            <w:right w:val="none" w:sz="0" w:space="0" w:color="auto"/>
          </w:divBdr>
        </w:div>
      </w:divsChild>
    </w:div>
    <w:div w:id="1315719295">
      <w:bodyDiv w:val="1"/>
      <w:marLeft w:val="0"/>
      <w:marRight w:val="0"/>
      <w:marTop w:val="0"/>
      <w:marBottom w:val="0"/>
      <w:divBdr>
        <w:top w:val="none" w:sz="0" w:space="0" w:color="auto"/>
        <w:left w:val="none" w:sz="0" w:space="0" w:color="auto"/>
        <w:bottom w:val="none" w:sz="0" w:space="0" w:color="auto"/>
        <w:right w:val="none" w:sz="0" w:space="0" w:color="auto"/>
      </w:divBdr>
      <w:divsChild>
        <w:div w:id="1261260671">
          <w:marLeft w:val="0"/>
          <w:marRight w:val="0"/>
          <w:marTop w:val="0"/>
          <w:marBottom w:val="0"/>
          <w:divBdr>
            <w:top w:val="none" w:sz="0" w:space="0" w:color="auto"/>
            <w:left w:val="none" w:sz="0" w:space="0" w:color="auto"/>
            <w:bottom w:val="none" w:sz="0" w:space="0" w:color="auto"/>
            <w:right w:val="none" w:sz="0" w:space="0" w:color="auto"/>
          </w:divBdr>
        </w:div>
      </w:divsChild>
    </w:div>
    <w:div w:id="1428576648">
      <w:bodyDiv w:val="1"/>
      <w:marLeft w:val="0"/>
      <w:marRight w:val="0"/>
      <w:marTop w:val="0"/>
      <w:marBottom w:val="0"/>
      <w:divBdr>
        <w:top w:val="none" w:sz="0" w:space="0" w:color="auto"/>
        <w:left w:val="none" w:sz="0" w:space="0" w:color="auto"/>
        <w:bottom w:val="none" w:sz="0" w:space="0" w:color="auto"/>
        <w:right w:val="none" w:sz="0" w:space="0" w:color="auto"/>
      </w:divBdr>
      <w:divsChild>
        <w:div w:id="742722800">
          <w:marLeft w:val="0"/>
          <w:marRight w:val="0"/>
          <w:marTop w:val="0"/>
          <w:marBottom w:val="0"/>
          <w:divBdr>
            <w:top w:val="none" w:sz="0" w:space="0" w:color="auto"/>
            <w:left w:val="none" w:sz="0" w:space="0" w:color="auto"/>
            <w:bottom w:val="none" w:sz="0" w:space="0" w:color="auto"/>
            <w:right w:val="none" w:sz="0" w:space="0" w:color="auto"/>
          </w:divBdr>
        </w:div>
      </w:divsChild>
    </w:div>
    <w:div w:id="1508904828">
      <w:bodyDiv w:val="1"/>
      <w:marLeft w:val="0"/>
      <w:marRight w:val="0"/>
      <w:marTop w:val="0"/>
      <w:marBottom w:val="0"/>
      <w:divBdr>
        <w:top w:val="none" w:sz="0" w:space="0" w:color="auto"/>
        <w:left w:val="none" w:sz="0" w:space="0" w:color="auto"/>
        <w:bottom w:val="none" w:sz="0" w:space="0" w:color="auto"/>
        <w:right w:val="none" w:sz="0" w:space="0" w:color="auto"/>
      </w:divBdr>
      <w:divsChild>
        <w:div w:id="1867676156">
          <w:marLeft w:val="0"/>
          <w:marRight w:val="0"/>
          <w:marTop w:val="0"/>
          <w:marBottom w:val="0"/>
          <w:divBdr>
            <w:top w:val="none" w:sz="0" w:space="0" w:color="auto"/>
            <w:left w:val="none" w:sz="0" w:space="0" w:color="auto"/>
            <w:bottom w:val="none" w:sz="0" w:space="0" w:color="auto"/>
            <w:right w:val="none" w:sz="0" w:space="0" w:color="auto"/>
          </w:divBdr>
        </w:div>
      </w:divsChild>
    </w:div>
    <w:div w:id="1588073522">
      <w:bodyDiv w:val="1"/>
      <w:marLeft w:val="0"/>
      <w:marRight w:val="0"/>
      <w:marTop w:val="0"/>
      <w:marBottom w:val="0"/>
      <w:divBdr>
        <w:top w:val="none" w:sz="0" w:space="0" w:color="auto"/>
        <w:left w:val="none" w:sz="0" w:space="0" w:color="auto"/>
        <w:bottom w:val="none" w:sz="0" w:space="0" w:color="auto"/>
        <w:right w:val="none" w:sz="0" w:space="0" w:color="auto"/>
      </w:divBdr>
      <w:divsChild>
        <w:div w:id="631055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mn@apt29.ru"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8</Pages>
  <Words>746</Words>
  <Characters>4253</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4990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комлева</dc:creator>
  <cp:keywords/>
  <dc:description/>
  <cp:lastModifiedBy>марина комлева</cp:lastModifiedBy>
  <cp:revision>1</cp:revision>
  <dcterms:created xsi:type="dcterms:W3CDTF">2020-05-12T14:10:00Z</dcterms:created>
  <dcterms:modified xsi:type="dcterms:W3CDTF">2020-05-12T15:33:00Z</dcterms:modified>
</cp:coreProperties>
</file>