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ED" w:rsidRDefault="00736EED" w:rsidP="00736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№17.</w:t>
      </w:r>
    </w:p>
    <w:p w:rsidR="00736EED" w:rsidRPr="0044582D" w:rsidRDefault="00736EED" w:rsidP="00736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736EED" w:rsidRDefault="00736EED" w:rsidP="00736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Допуски и технические измерения.</w:t>
      </w:r>
    </w:p>
    <w:p w:rsidR="00273FF2" w:rsidRPr="00273FF2" w:rsidRDefault="00273FF2" w:rsidP="00CB12A3">
      <w:pP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73FF2">
        <w:rPr>
          <w:rFonts w:ascii="Times New Roman" w:eastAsia="Times New Roman" w:hAnsi="Times New Roman" w:cs="Times New Roman"/>
          <w:b/>
          <w:sz w:val="48"/>
          <w:szCs w:val="48"/>
          <w:highlight w:val="green"/>
          <w:lang w:eastAsia="ru-RU"/>
        </w:rPr>
        <w:t>07.05.20 – ЗАЧЁТ!!!</w:t>
      </w:r>
    </w:p>
    <w:p w:rsidR="00736EED" w:rsidRDefault="00736EED" w:rsidP="00CB12A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="0027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FF2" w:rsidRPr="00273F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(кто не сдал 30.04!!!)</w:t>
      </w:r>
      <w:r w:rsidRPr="00273F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94FAB" w:rsidRPr="00CB12A3" w:rsidRDefault="00F94FAB" w:rsidP="00CB12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Познакомиться с основными </w:t>
      </w:r>
      <w:r w:rsidR="00CB12A3" w:rsidRPr="00CB12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контрольно-измерительными</w:t>
      </w:r>
      <w:r w:rsidRPr="00CB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="00CB12A3" w:rsidRPr="00CB12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</w:p>
    <w:p w:rsidR="00CB12A3" w:rsidRPr="00CB12A3" w:rsidRDefault="00CB12A3" w:rsidP="00CB12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Выписать в тетрадь основные определения и контрольно-измерительные средства (всё что выделено курсивом)</w:t>
      </w:r>
    </w:p>
    <w:p w:rsidR="00CB12A3" w:rsidRPr="00CB12A3" w:rsidRDefault="00CB12A3" w:rsidP="00CB12A3">
      <w:pPr>
        <w:pStyle w:val="a3"/>
        <w:spacing w:after="0" w:afterAutospacing="0"/>
        <w:jc w:val="both"/>
        <w:rPr>
          <w:sz w:val="28"/>
          <w:szCs w:val="28"/>
        </w:rPr>
      </w:pPr>
      <w:r w:rsidRPr="00CB12A3">
        <w:rPr>
          <w:sz w:val="28"/>
          <w:szCs w:val="28"/>
        </w:rPr>
        <w:t>3. Зарисовать Рисунок 1– Штангенциркуль ШЦ-I</w:t>
      </w:r>
    </w:p>
    <w:p w:rsidR="00CB12A3" w:rsidRDefault="00CB12A3" w:rsidP="00CB12A3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B12A3" w:rsidRDefault="00CB12A3" w:rsidP="00CB12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Работу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</w:t>
      </w:r>
      <w:proofErr w:type="spellStart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емэйл</w:t>
      </w:r>
      <w:proofErr w:type="spellEnd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30.04.20 (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</w:p>
    <w:p w:rsidR="00F94FAB" w:rsidRPr="00CB12A3" w:rsidRDefault="00CB12A3" w:rsidP="00CB12A3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все работы должны быть аккуратно 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оформлены в отдельную тетрадь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для практических работ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Тетради будут собраны для контроля после окончания дистанционного обучения (если задания выполняются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ПК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предоставляем на контроль в распечатанном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 все выполненные задания в папке-скоросшивателе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F94FAB" w:rsidRDefault="00F94FAB" w:rsidP="00F94F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FAB" w:rsidRPr="00F94FAB" w:rsidRDefault="00F94FAB" w:rsidP="00F94F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средства</w:t>
      </w:r>
    </w:p>
    <w:p w:rsidR="00736EED" w:rsidRPr="00F94FAB" w:rsidRDefault="00736EED" w:rsidP="00736EED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F94FAB">
        <w:rPr>
          <w:rStyle w:val="a4"/>
          <w:i/>
          <w:sz w:val="28"/>
          <w:szCs w:val="28"/>
        </w:rPr>
        <w:t xml:space="preserve">Измерение физической величины </w:t>
      </w:r>
      <w:r w:rsidRPr="00F94FAB">
        <w:rPr>
          <w:i/>
          <w:sz w:val="28"/>
          <w:szCs w:val="28"/>
        </w:rPr>
        <w:t>‒ совокупность операций по применению технического средства, хранящего единицу физической величины, обеспечивающего нахождение соотношения (в явном или неявном виде) измеряемой величины с ее единицей и получение значения этой величины.</w:t>
      </w:r>
    </w:p>
    <w:p w:rsidR="00736EED" w:rsidRPr="00F94FAB" w:rsidRDefault="00736EED" w:rsidP="00736EED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F94FAB">
        <w:rPr>
          <w:i/>
          <w:sz w:val="28"/>
          <w:szCs w:val="28"/>
        </w:rPr>
        <w:t>Измерение может быть:</w:t>
      </w:r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r w:rsidRPr="00F94FAB">
        <w:rPr>
          <w:i/>
          <w:sz w:val="28"/>
          <w:szCs w:val="28"/>
        </w:rPr>
        <w:t>– прямое, при котором искомое значение величины находят непосредственно</w:t>
      </w:r>
      <w:r w:rsidRPr="00736EED">
        <w:rPr>
          <w:sz w:val="28"/>
          <w:szCs w:val="28"/>
        </w:rPr>
        <w:t xml:space="preserve"> (например, измерение массы на циферблатных весах, температуры термометром, размера штангенциркулем и др.);</w:t>
      </w:r>
    </w:p>
    <w:p w:rsidR="00736EED" w:rsidRPr="00F94FAB" w:rsidRDefault="00736EED" w:rsidP="00736EED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F94FAB">
        <w:rPr>
          <w:i/>
          <w:sz w:val="28"/>
          <w:szCs w:val="28"/>
        </w:rPr>
        <w:t>– косвенное, при котором определение искомого значения величины находят на основании результатов прямых измерений других физических величин, функционально связанных с искомой величиной.</w:t>
      </w:r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rStyle w:val="a4"/>
          <w:sz w:val="28"/>
          <w:szCs w:val="28"/>
        </w:rPr>
        <w:t>Средство измерения</w:t>
      </w:r>
      <w:r>
        <w:rPr>
          <w:rStyle w:val="a4"/>
          <w:sz w:val="28"/>
          <w:szCs w:val="28"/>
        </w:rPr>
        <w:t xml:space="preserve"> </w:t>
      </w:r>
      <w:r w:rsidRPr="00736EED">
        <w:rPr>
          <w:sz w:val="28"/>
          <w:szCs w:val="28"/>
        </w:rPr>
        <w:t xml:space="preserve">‒ техническое средство, предназначенное для измерений, имеющее нормированные метрологические характеристики, воспроизводящее и (или) хранящее единицу физической величины, размер </w:t>
      </w:r>
      <w:r w:rsidRPr="00736EED">
        <w:rPr>
          <w:sz w:val="28"/>
          <w:szCs w:val="28"/>
        </w:rPr>
        <w:lastRenderedPageBreak/>
        <w:t>которой принимают неизменным (в пределах установленной погрешности) в течение известного интервала времени.</w:t>
      </w:r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rStyle w:val="a4"/>
          <w:sz w:val="28"/>
          <w:szCs w:val="28"/>
        </w:rPr>
        <w:t>Мерой</w:t>
      </w:r>
      <w:r>
        <w:rPr>
          <w:rStyle w:val="a4"/>
          <w:sz w:val="28"/>
          <w:szCs w:val="28"/>
        </w:rPr>
        <w:t xml:space="preserve"> </w:t>
      </w:r>
      <w:r w:rsidRPr="00736EED">
        <w:rPr>
          <w:sz w:val="28"/>
          <w:szCs w:val="28"/>
        </w:rPr>
        <w:t>называется средство измерения, предназначенное для воспроизведения и (или) хранения физической величины одного или нескольких за</w:t>
      </w:r>
      <w:r w:rsidRPr="00736EED">
        <w:rPr>
          <w:sz w:val="28"/>
          <w:szCs w:val="28"/>
        </w:rPr>
        <w:softHyphen/>
        <w:t>данных размеров, значения которых выражены в установленных единицах и известны с необходимой точностью (например, плоскопараллельная концевая мера длины).</w:t>
      </w:r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rStyle w:val="a4"/>
          <w:sz w:val="28"/>
          <w:szCs w:val="28"/>
        </w:rPr>
        <w:t>Многозначная мера</w:t>
      </w:r>
      <w:r w:rsidRPr="00736EED">
        <w:rPr>
          <w:sz w:val="28"/>
          <w:szCs w:val="28"/>
        </w:rPr>
        <w:t>‒ мера, воспроизводящая физическую величину разных размеров (например, штриховая мера длины).</w:t>
      </w:r>
    </w:p>
    <w:p w:rsidR="00736EED" w:rsidRPr="00F94FAB" w:rsidRDefault="00736EED" w:rsidP="00736EED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F94FAB">
        <w:rPr>
          <w:rStyle w:val="a4"/>
          <w:i/>
          <w:sz w:val="28"/>
          <w:szCs w:val="28"/>
        </w:rPr>
        <w:t xml:space="preserve">Измерительный прибор </w:t>
      </w:r>
      <w:r w:rsidRPr="00F94FAB">
        <w:rPr>
          <w:i/>
          <w:sz w:val="28"/>
          <w:szCs w:val="28"/>
        </w:rPr>
        <w:t>– средство измерения, предназначенное для получения значений измеряемой физической величины в установленном диапазоне.</w:t>
      </w:r>
    </w:p>
    <w:p w:rsidR="00736EED" w:rsidRPr="00F94FAB" w:rsidRDefault="00736EED" w:rsidP="00736EED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F94FAB">
        <w:rPr>
          <w:rStyle w:val="a4"/>
          <w:i/>
          <w:sz w:val="28"/>
          <w:szCs w:val="28"/>
        </w:rPr>
        <w:t xml:space="preserve">Цена деления шкалы </w:t>
      </w:r>
      <w:r w:rsidRPr="00F94FAB">
        <w:rPr>
          <w:i/>
          <w:sz w:val="28"/>
          <w:szCs w:val="28"/>
        </w:rPr>
        <w:t>– разность значения величины, соответствующих двум соседним отметкам шкалы средства измерения.</w:t>
      </w:r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rStyle w:val="a4"/>
          <w:sz w:val="28"/>
          <w:szCs w:val="28"/>
        </w:rPr>
        <w:t>Показание средства измерения</w:t>
      </w:r>
      <w:r>
        <w:rPr>
          <w:rStyle w:val="a4"/>
          <w:sz w:val="28"/>
          <w:szCs w:val="28"/>
        </w:rPr>
        <w:t xml:space="preserve"> </w:t>
      </w:r>
      <w:r w:rsidRPr="00736EED">
        <w:rPr>
          <w:sz w:val="28"/>
          <w:szCs w:val="28"/>
        </w:rPr>
        <w:t>– значение величины или число на показывающем устройстве средства измерений.</w:t>
      </w:r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r w:rsidRPr="00F94FAB">
        <w:rPr>
          <w:i/>
          <w:sz w:val="28"/>
          <w:szCs w:val="28"/>
        </w:rPr>
        <w:t xml:space="preserve">Измерения </w:t>
      </w:r>
      <w:r w:rsidRPr="00F94FAB">
        <w:rPr>
          <w:rStyle w:val="a4"/>
          <w:i/>
          <w:sz w:val="28"/>
          <w:szCs w:val="28"/>
        </w:rPr>
        <w:t xml:space="preserve">методом непосредственной оценки </w:t>
      </w:r>
      <w:r w:rsidRPr="00F94FAB">
        <w:rPr>
          <w:i/>
          <w:sz w:val="28"/>
          <w:szCs w:val="28"/>
        </w:rPr>
        <w:t>характеризуются тем, что значение величины определяют непосредственно по показывающему средству измерения.</w:t>
      </w:r>
      <w:r w:rsidRPr="00736EED">
        <w:rPr>
          <w:sz w:val="28"/>
          <w:szCs w:val="28"/>
        </w:rPr>
        <w:t xml:space="preserve"> При измерении методом непосредственной оценки используется одно измерительное средство.</w:t>
      </w:r>
    </w:p>
    <w:p w:rsidR="00736EED" w:rsidRPr="00F94FAB" w:rsidRDefault="00736EED" w:rsidP="00736EED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F94FAB">
        <w:rPr>
          <w:i/>
          <w:sz w:val="28"/>
          <w:szCs w:val="28"/>
        </w:rPr>
        <w:t xml:space="preserve">Методы непосредственной оценки бывают контактные и бесконтактные. В контактном </w:t>
      </w:r>
      <w:r w:rsidR="00F94FAB" w:rsidRPr="00F94FAB">
        <w:rPr>
          <w:i/>
          <w:sz w:val="28"/>
          <w:szCs w:val="28"/>
        </w:rPr>
        <w:t>методе измер</w:t>
      </w:r>
      <w:r w:rsidR="00F94FAB" w:rsidRPr="00F94FAB">
        <w:rPr>
          <w:rStyle w:val="a4"/>
          <w:b w:val="0"/>
          <w:i/>
          <w:sz w:val="28"/>
          <w:szCs w:val="28"/>
        </w:rPr>
        <w:t>и</w:t>
      </w:r>
      <w:r w:rsidR="00F94FAB" w:rsidRPr="00F94FAB">
        <w:rPr>
          <w:i/>
          <w:sz w:val="28"/>
          <w:szCs w:val="28"/>
        </w:rPr>
        <w:t>тельные</w:t>
      </w:r>
      <w:r w:rsidRPr="00F94FAB">
        <w:rPr>
          <w:i/>
          <w:sz w:val="28"/>
          <w:szCs w:val="28"/>
        </w:rPr>
        <w:t xml:space="preserve"> поверх</w:t>
      </w:r>
      <w:r w:rsidRPr="00F94FAB">
        <w:rPr>
          <w:rStyle w:val="a4"/>
          <w:i/>
          <w:sz w:val="28"/>
          <w:szCs w:val="28"/>
        </w:rPr>
        <w:t>н</w:t>
      </w:r>
      <w:r w:rsidRPr="00F94FAB">
        <w:rPr>
          <w:i/>
          <w:sz w:val="28"/>
          <w:szCs w:val="28"/>
        </w:rPr>
        <w:t>ости п</w:t>
      </w:r>
      <w:r w:rsidRPr="00F94FAB">
        <w:rPr>
          <w:rStyle w:val="a4"/>
          <w:i/>
          <w:sz w:val="28"/>
          <w:szCs w:val="28"/>
        </w:rPr>
        <w:t>р</w:t>
      </w:r>
      <w:r w:rsidRPr="00F94FAB">
        <w:rPr>
          <w:i/>
          <w:sz w:val="28"/>
          <w:szCs w:val="28"/>
        </w:rPr>
        <w:t xml:space="preserve">ибора </w:t>
      </w:r>
      <w:r w:rsidRPr="00F94FAB">
        <w:rPr>
          <w:rStyle w:val="a4"/>
          <w:i/>
          <w:sz w:val="28"/>
          <w:szCs w:val="28"/>
        </w:rPr>
        <w:t>к</w:t>
      </w:r>
      <w:r w:rsidRPr="00F94FAB">
        <w:rPr>
          <w:i/>
          <w:sz w:val="28"/>
          <w:szCs w:val="28"/>
        </w:rPr>
        <w:t>асают</w:t>
      </w:r>
      <w:r w:rsidRPr="00F94FAB">
        <w:rPr>
          <w:rStyle w:val="a4"/>
          <w:i/>
          <w:sz w:val="28"/>
          <w:szCs w:val="28"/>
        </w:rPr>
        <w:t>с</w:t>
      </w:r>
      <w:r w:rsidRPr="00F94FAB">
        <w:rPr>
          <w:i/>
          <w:sz w:val="28"/>
          <w:szCs w:val="28"/>
        </w:rPr>
        <w:t>я повер</w:t>
      </w:r>
      <w:r w:rsidRPr="00F94FAB">
        <w:rPr>
          <w:rStyle w:val="a4"/>
          <w:i/>
          <w:sz w:val="28"/>
          <w:szCs w:val="28"/>
        </w:rPr>
        <w:t>х</w:t>
      </w:r>
      <w:r w:rsidRPr="00F94FAB">
        <w:rPr>
          <w:i/>
          <w:sz w:val="28"/>
          <w:szCs w:val="28"/>
        </w:rPr>
        <w:t>нос</w:t>
      </w:r>
      <w:r w:rsidRPr="00F94FAB">
        <w:rPr>
          <w:rStyle w:val="a4"/>
          <w:i/>
          <w:sz w:val="28"/>
          <w:szCs w:val="28"/>
        </w:rPr>
        <w:t>т</w:t>
      </w:r>
      <w:r w:rsidRPr="00F94FAB">
        <w:rPr>
          <w:i/>
          <w:sz w:val="28"/>
          <w:szCs w:val="28"/>
        </w:rPr>
        <w:t>ей объ</w:t>
      </w:r>
      <w:r w:rsidRPr="00F94FAB">
        <w:rPr>
          <w:rStyle w:val="a4"/>
          <w:i/>
          <w:sz w:val="28"/>
          <w:szCs w:val="28"/>
        </w:rPr>
        <w:t>е</w:t>
      </w:r>
      <w:r w:rsidRPr="00F94FAB">
        <w:rPr>
          <w:i/>
          <w:sz w:val="28"/>
          <w:szCs w:val="28"/>
        </w:rPr>
        <w:t>кта (штангенц</w:t>
      </w:r>
      <w:r w:rsidRPr="00F94FAB">
        <w:rPr>
          <w:rStyle w:val="a4"/>
          <w:i/>
          <w:sz w:val="28"/>
          <w:szCs w:val="28"/>
        </w:rPr>
        <w:t>и</w:t>
      </w:r>
      <w:r w:rsidRPr="00F94FAB">
        <w:rPr>
          <w:i/>
          <w:sz w:val="28"/>
          <w:szCs w:val="28"/>
        </w:rPr>
        <w:t>ркуль, микро</w:t>
      </w:r>
      <w:r w:rsidRPr="00F94FAB">
        <w:rPr>
          <w:rStyle w:val="a4"/>
          <w:i/>
          <w:sz w:val="28"/>
          <w:szCs w:val="28"/>
        </w:rPr>
        <w:t>м</w:t>
      </w:r>
      <w:r w:rsidRPr="00F94FAB">
        <w:rPr>
          <w:i/>
          <w:sz w:val="28"/>
          <w:szCs w:val="28"/>
        </w:rPr>
        <w:t xml:space="preserve">етр). Бесконтактные </w:t>
      </w:r>
      <w:r w:rsidR="00F94FAB" w:rsidRPr="00F94FAB">
        <w:rPr>
          <w:i/>
          <w:sz w:val="28"/>
          <w:szCs w:val="28"/>
        </w:rPr>
        <w:t xml:space="preserve">измерения </w:t>
      </w:r>
      <w:r w:rsidR="00F94FAB" w:rsidRPr="00F94FAB">
        <w:rPr>
          <w:rStyle w:val="a4"/>
          <w:i/>
          <w:sz w:val="28"/>
          <w:szCs w:val="28"/>
        </w:rPr>
        <w:t>м</w:t>
      </w:r>
      <w:r w:rsidR="00F94FAB" w:rsidRPr="00F94FAB">
        <w:rPr>
          <w:i/>
          <w:sz w:val="28"/>
          <w:szCs w:val="28"/>
        </w:rPr>
        <w:t>ожно</w:t>
      </w:r>
      <w:r w:rsidRPr="00F94FAB">
        <w:rPr>
          <w:i/>
          <w:sz w:val="28"/>
          <w:szCs w:val="28"/>
        </w:rPr>
        <w:t xml:space="preserve"> п</w:t>
      </w:r>
      <w:r w:rsidRPr="00F94FAB">
        <w:rPr>
          <w:rStyle w:val="a4"/>
          <w:i/>
          <w:sz w:val="28"/>
          <w:szCs w:val="28"/>
        </w:rPr>
        <w:t>р</w:t>
      </w:r>
      <w:r w:rsidRPr="00F94FAB">
        <w:rPr>
          <w:i/>
          <w:sz w:val="28"/>
          <w:szCs w:val="28"/>
        </w:rPr>
        <w:t>оизвод</w:t>
      </w:r>
      <w:r w:rsidRPr="00F94FAB">
        <w:rPr>
          <w:rStyle w:val="a4"/>
          <w:i/>
          <w:sz w:val="28"/>
          <w:szCs w:val="28"/>
        </w:rPr>
        <w:t>и</w:t>
      </w:r>
      <w:r w:rsidRPr="00F94FAB">
        <w:rPr>
          <w:i/>
          <w:sz w:val="28"/>
          <w:szCs w:val="28"/>
        </w:rPr>
        <w:t>ть с по</w:t>
      </w:r>
      <w:r w:rsidRPr="00F94FAB">
        <w:rPr>
          <w:rStyle w:val="a4"/>
          <w:i/>
          <w:sz w:val="28"/>
          <w:szCs w:val="28"/>
        </w:rPr>
        <w:t>м</w:t>
      </w:r>
      <w:r w:rsidRPr="00F94FAB">
        <w:rPr>
          <w:i/>
          <w:sz w:val="28"/>
          <w:szCs w:val="28"/>
        </w:rPr>
        <w:t xml:space="preserve">ощью </w:t>
      </w:r>
      <w:r w:rsidRPr="00F94FAB">
        <w:rPr>
          <w:rStyle w:val="a4"/>
          <w:i/>
          <w:sz w:val="28"/>
          <w:szCs w:val="28"/>
        </w:rPr>
        <w:t>м</w:t>
      </w:r>
      <w:r w:rsidRPr="00F94FAB">
        <w:rPr>
          <w:i/>
          <w:sz w:val="28"/>
          <w:szCs w:val="28"/>
        </w:rPr>
        <w:t>икроск</w:t>
      </w:r>
      <w:r w:rsidRPr="00F94FAB">
        <w:rPr>
          <w:rStyle w:val="a4"/>
          <w:i/>
          <w:sz w:val="28"/>
          <w:szCs w:val="28"/>
        </w:rPr>
        <w:t>о</w:t>
      </w:r>
      <w:r w:rsidRPr="00F94FAB">
        <w:rPr>
          <w:i/>
          <w:sz w:val="28"/>
          <w:szCs w:val="28"/>
        </w:rPr>
        <w:t>па или специа</w:t>
      </w:r>
      <w:r w:rsidRPr="00F94FAB">
        <w:rPr>
          <w:rStyle w:val="a4"/>
          <w:i/>
          <w:sz w:val="28"/>
          <w:szCs w:val="28"/>
        </w:rPr>
        <w:t>л</w:t>
      </w:r>
      <w:r w:rsidRPr="00F94FAB">
        <w:rPr>
          <w:i/>
          <w:sz w:val="28"/>
          <w:szCs w:val="28"/>
        </w:rPr>
        <w:t>ьных п</w:t>
      </w:r>
      <w:r w:rsidRPr="00F94FAB">
        <w:rPr>
          <w:rStyle w:val="a4"/>
          <w:i/>
          <w:sz w:val="28"/>
          <w:szCs w:val="28"/>
        </w:rPr>
        <w:t>р</w:t>
      </w:r>
      <w:r w:rsidRPr="00F94FAB">
        <w:rPr>
          <w:i/>
          <w:sz w:val="28"/>
          <w:szCs w:val="28"/>
        </w:rPr>
        <w:t>оектор</w:t>
      </w:r>
      <w:r w:rsidRPr="00F94FAB">
        <w:rPr>
          <w:rStyle w:val="a4"/>
          <w:i/>
          <w:sz w:val="28"/>
          <w:szCs w:val="28"/>
        </w:rPr>
        <w:t>о</w:t>
      </w:r>
      <w:r w:rsidRPr="00F94FAB">
        <w:rPr>
          <w:i/>
          <w:sz w:val="28"/>
          <w:szCs w:val="28"/>
        </w:rPr>
        <w:t>в.</w:t>
      </w:r>
    </w:p>
    <w:p w:rsidR="00736EED" w:rsidRPr="00F94FAB" w:rsidRDefault="00736EED" w:rsidP="00736EED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F94FAB">
        <w:rPr>
          <w:i/>
          <w:sz w:val="28"/>
          <w:szCs w:val="28"/>
        </w:rPr>
        <w:t xml:space="preserve">К </w:t>
      </w:r>
      <w:proofErr w:type="spellStart"/>
      <w:r w:rsidRPr="00F94FAB">
        <w:rPr>
          <w:i/>
          <w:sz w:val="28"/>
          <w:szCs w:val="28"/>
        </w:rPr>
        <w:t>штангенинструментам</w:t>
      </w:r>
      <w:proofErr w:type="spellEnd"/>
      <w:r w:rsidRPr="00F94FAB">
        <w:rPr>
          <w:i/>
          <w:sz w:val="28"/>
          <w:szCs w:val="28"/>
        </w:rPr>
        <w:t xml:space="preserve"> общего назначения относятся: штангенциркуль, </w:t>
      </w:r>
      <w:proofErr w:type="spellStart"/>
      <w:r w:rsidRPr="00F94FAB">
        <w:rPr>
          <w:i/>
          <w:sz w:val="28"/>
          <w:szCs w:val="28"/>
        </w:rPr>
        <w:t>штангенрейсмус</w:t>
      </w:r>
      <w:proofErr w:type="spellEnd"/>
      <w:r w:rsidRPr="00F94FAB">
        <w:rPr>
          <w:i/>
          <w:sz w:val="28"/>
          <w:szCs w:val="28"/>
        </w:rPr>
        <w:t xml:space="preserve">, </w:t>
      </w:r>
      <w:proofErr w:type="spellStart"/>
      <w:r w:rsidRPr="00F94FAB">
        <w:rPr>
          <w:i/>
          <w:sz w:val="28"/>
          <w:szCs w:val="28"/>
        </w:rPr>
        <w:t>штангенглубиномер</w:t>
      </w:r>
      <w:proofErr w:type="spellEnd"/>
      <w:r w:rsidRPr="00F94FAB">
        <w:rPr>
          <w:i/>
          <w:sz w:val="28"/>
          <w:szCs w:val="28"/>
        </w:rPr>
        <w:t xml:space="preserve">. Измерение в </w:t>
      </w:r>
      <w:proofErr w:type="spellStart"/>
      <w:r w:rsidRPr="00F94FAB">
        <w:rPr>
          <w:i/>
          <w:sz w:val="28"/>
          <w:szCs w:val="28"/>
        </w:rPr>
        <w:t>штангенинструментах</w:t>
      </w:r>
      <w:proofErr w:type="spellEnd"/>
      <w:r w:rsidRPr="00F94FAB">
        <w:rPr>
          <w:i/>
          <w:sz w:val="28"/>
          <w:szCs w:val="28"/>
        </w:rPr>
        <w:t xml:space="preserve"> основано на применении нониуса, который позволяет отсчитывать дробные деления основной шкалы. Выпускают </w:t>
      </w:r>
      <w:proofErr w:type="spellStart"/>
      <w:r w:rsidRPr="00F94FAB">
        <w:rPr>
          <w:i/>
          <w:sz w:val="28"/>
          <w:szCs w:val="28"/>
        </w:rPr>
        <w:t>штангенинструменты</w:t>
      </w:r>
      <w:proofErr w:type="spellEnd"/>
      <w:r w:rsidRPr="00F94FAB">
        <w:rPr>
          <w:i/>
          <w:sz w:val="28"/>
          <w:szCs w:val="28"/>
        </w:rPr>
        <w:t xml:space="preserve"> с ценой деления нониуса 0,1, 0,05 и 0,02 мм. Пределы измерения выпускаемых </w:t>
      </w:r>
      <w:proofErr w:type="spellStart"/>
      <w:r w:rsidRPr="00F94FAB">
        <w:rPr>
          <w:i/>
          <w:sz w:val="28"/>
          <w:szCs w:val="28"/>
        </w:rPr>
        <w:t>штангенинструментов</w:t>
      </w:r>
      <w:proofErr w:type="spellEnd"/>
      <w:r w:rsidRPr="00F94FAB">
        <w:rPr>
          <w:i/>
          <w:sz w:val="28"/>
          <w:szCs w:val="28"/>
        </w:rPr>
        <w:t xml:space="preserve">: штангенциркулей до 2000 мм; </w:t>
      </w:r>
      <w:proofErr w:type="spellStart"/>
      <w:r w:rsidRPr="00F94FAB">
        <w:rPr>
          <w:i/>
          <w:sz w:val="28"/>
          <w:szCs w:val="28"/>
        </w:rPr>
        <w:t>штангенглубиномеров</w:t>
      </w:r>
      <w:proofErr w:type="spellEnd"/>
      <w:r w:rsidRPr="00F94FAB">
        <w:rPr>
          <w:i/>
          <w:sz w:val="28"/>
          <w:szCs w:val="28"/>
        </w:rPr>
        <w:t xml:space="preserve"> – до 500 мм; </w:t>
      </w:r>
      <w:proofErr w:type="spellStart"/>
      <w:r w:rsidRPr="00F94FAB">
        <w:rPr>
          <w:i/>
          <w:sz w:val="28"/>
          <w:szCs w:val="28"/>
        </w:rPr>
        <w:t>штангенрейсмусов</w:t>
      </w:r>
      <w:proofErr w:type="spellEnd"/>
      <w:r w:rsidRPr="00F94FAB">
        <w:rPr>
          <w:i/>
          <w:sz w:val="28"/>
          <w:szCs w:val="28"/>
        </w:rPr>
        <w:t xml:space="preserve"> до 1000 мм. Интервал измеряемых геометрических величин определяется типоразмером и назначением </w:t>
      </w:r>
      <w:proofErr w:type="spellStart"/>
      <w:r w:rsidRPr="00F94FAB">
        <w:rPr>
          <w:i/>
          <w:sz w:val="28"/>
          <w:szCs w:val="28"/>
        </w:rPr>
        <w:t>штангенинструмента</w:t>
      </w:r>
      <w:proofErr w:type="spellEnd"/>
      <w:r w:rsidRPr="00F94FAB">
        <w:rPr>
          <w:i/>
          <w:sz w:val="28"/>
          <w:szCs w:val="28"/>
        </w:rPr>
        <w:t>. Точность отсчета равна цене деления шкалы нониуса.</w:t>
      </w:r>
    </w:p>
    <w:p w:rsidR="00736EED" w:rsidRPr="00F94FAB" w:rsidRDefault="00736EED" w:rsidP="00736EED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F94FAB">
        <w:rPr>
          <w:rStyle w:val="a4"/>
          <w:i/>
          <w:sz w:val="28"/>
          <w:szCs w:val="28"/>
        </w:rPr>
        <w:t xml:space="preserve">Штангенциркули </w:t>
      </w:r>
      <w:r w:rsidRPr="00F94FAB">
        <w:rPr>
          <w:i/>
          <w:sz w:val="28"/>
          <w:szCs w:val="28"/>
        </w:rPr>
        <w:t xml:space="preserve">ШЦ-I, ШЦ-II (рисунок 1, 2) предназначены для измерения наружных и внутренних поверхностей. Штангенциркулем ШЦ-I можно измерить также глубины пазов и отверстий при наличии штанги </w:t>
      </w:r>
      <w:r w:rsidRPr="00F94FAB">
        <w:rPr>
          <w:i/>
          <w:sz w:val="28"/>
          <w:szCs w:val="28"/>
        </w:rPr>
        <w:lastRenderedPageBreak/>
        <w:t>глубиномера. ГОСТ 166-89 «Штангенциркули. Технические условия» установлены пределы измерений и цена деления: для штангенциркуля ШЦ-I – 125 мм; 0,1 мм; для ШЦ-II – 0 – 160 мм; 0 – 200 мм, 0 - 250 мм; 0,1 мм и 0,05 мм соответственно.</w:t>
      </w:r>
    </w:p>
    <w:p w:rsidR="00736EED" w:rsidRPr="00736EED" w:rsidRDefault="00736EED" w:rsidP="00736EE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noProof/>
          <w:sz w:val="28"/>
          <w:szCs w:val="28"/>
        </w:rPr>
        <w:drawing>
          <wp:inline distT="0" distB="0" distL="0" distR="0" wp14:anchorId="4B9791E9" wp14:editId="6A112AF0">
            <wp:extent cx="5311775" cy="3503295"/>
            <wp:effectExtent l="0" t="0" r="3175" b="1905"/>
            <wp:docPr id="1" name="Рисунок 1" descr="https://konspekta.net/infopediasu/baza14/274743677520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infopediasu/baza14/274743677520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D" w:rsidRPr="00736EED" w:rsidRDefault="00736EED" w:rsidP="00736EE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sz w:val="28"/>
          <w:szCs w:val="28"/>
        </w:rPr>
        <w:t>Рисунок 1– Штангенциркуль ШЦ-I</w:t>
      </w:r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>Штангенциркуль может быть использован для измерений, если при совмещении губок между ними не просматривается просвет, а нулевые штрихи нониуса и шкалы штанги совпадают.</w:t>
      </w:r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 xml:space="preserve">Пример условного обозначения штангенциркуля ШЦ-II с пределом измерений 0 - 250 мм и значением отсчета по нониусу 0,05 мм: </w:t>
      </w:r>
      <w:r w:rsidRPr="00736EED">
        <w:rPr>
          <w:i/>
          <w:iCs/>
          <w:sz w:val="28"/>
          <w:szCs w:val="28"/>
        </w:rPr>
        <w:t>штангенциркуль ШЦ-II-250-0,05 ГОСТ 166-89.</w:t>
      </w:r>
    </w:p>
    <w:p w:rsidR="00736EED" w:rsidRPr="00736EED" w:rsidRDefault="00736EED" w:rsidP="00736EE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noProof/>
          <w:sz w:val="28"/>
          <w:szCs w:val="28"/>
        </w:rPr>
        <w:drawing>
          <wp:inline distT="0" distB="0" distL="0" distR="0" wp14:anchorId="10C5844B" wp14:editId="0DB8B918">
            <wp:extent cx="4133156" cy="2363057"/>
            <wp:effectExtent l="0" t="0" r="1270" b="0"/>
            <wp:docPr id="2" name="Рисунок 2" descr="https://konspekta.net/infopediasu/baza14/27474367752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infopediasu/baza14/274743677520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003" cy="237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D" w:rsidRPr="00736EED" w:rsidRDefault="00736EED" w:rsidP="00CB12A3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sz w:val="28"/>
          <w:szCs w:val="28"/>
        </w:rPr>
        <w:lastRenderedPageBreak/>
        <w:t>Рисунок 2 – Штангенциркуль ШЦ-II</w:t>
      </w:r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rStyle w:val="a4"/>
          <w:sz w:val="28"/>
          <w:szCs w:val="28"/>
        </w:rPr>
        <w:t>Штангенциркули с электронным отсчетом.</w:t>
      </w:r>
      <w:r w:rsidRPr="00736EED">
        <w:rPr>
          <w:sz w:val="28"/>
          <w:szCs w:val="28"/>
        </w:rPr>
        <w:t xml:space="preserve"> Основой этих инструментов, как и штангенциркулей с </w:t>
      </w:r>
      <w:proofErr w:type="spellStart"/>
      <w:r w:rsidRPr="00736EED">
        <w:rPr>
          <w:sz w:val="28"/>
          <w:szCs w:val="28"/>
        </w:rPr>
        <w:t>нониусным</w:t>
      </w:r>
      <w:proofErr w:type="spellEnd"/>
      <w:r w:rsidRPr="00736EED">
        <w:rPr>
          <w:sz w:val="28"/>
          <w:szCs w:val="28"/>
        </w:rPr>
        <w:t xml:space="preserve"> отсчетом, является линейка-штанга, на которой нанесены две штриховые шкалы: одна – с интервалом деления 1 мм (метрическая система мер), другая – с интервалом деления 1 дюйм (королевская система мер). Общий вид инструментов изображен на рисунке 3.</w:t>
      </w:r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 xml:space="preserve">Штанга выполнена с верхней и </w:t>
      </w:r>
      <w:r w:rsidR="00F94FAB" w:rsidRPr="00736EED">
        <w:rPr>
          <w:sz w:val="28"/>
          <w:szCs w:val="28"/>
        </w:rPr>
        <w:t>нижней неподвижными губками,</w:t>
      </w:r>
      <w:r w:rsidRPr="00736EED">
        <w:rPr>
          <w:sz w:val="28"/>
          <w:szCs w:val="28"/>
        </w:rPr>
        <w:t xml:space="preserve"> и пазом. По штанге перемещается рамка с верхней и нижней подвижными губками, </w:t>
      </w:r>
      <w:r w:rsidR="00F94FAB" w:rsidRPr="00736EED">
        <w:rPr>
          <w:sz w:val="28"/>
          <w:szCs w:val="28"/>
        </w:rPr>
        <w:t>глубиномером</w:t>
      </w:r>
      <w:r w:rsidRPr="00736EED">
        <w:rPr>
          <w:sz w:val="28"/>
          <w:szCs w:val="28"/>
        </w:rPr>
        <w:t xml:space="preserve"> и аттестованным роликом. На </w:t>
      </w:r>
      <w:r w:rsidR="00F94FAB">
        <w:rPr>
          <w:sz w:val="28"/>
          <w:szCs w:val="28"/>
        </w:rPr>
        <w:t>рамке располагаются микропроцес</w:t>
      </w:r>
      <w:r w:rsidRPr="00736EED">
        <w:rPr>
          <w:sz w:val="28"/>
          <w:szCs w:val="28"/>
        </w:rPr>
        <w:t>сор, блок питания, дисплей, зажимной винт и два переключателя. Один служит для установки показаний "на ноль", второй –</w:t>
      </w:r>
      <w:r w:rsidR="00F94FAB">
        <w:rPr>
          <w:sz w:val="28"/>
          <w:szCs w:val="28"/>
        </w:rPr>
        <w:t xml:space="preserve"> для проведения измерений в мет</w:t>
      </w:r>
      <w:r w:rsidRPr="00736EED">
        <w:rPr>
          <w:sz w:val="28"/>
          <w:szCs w:val="28"/>
        </w:rPr>
        <w:t>рической или королевской системах.</w:t>
      </w:r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>С помощью этих инструментов можн</w:t>
      </w:r>
      <w:r w:rsidR="00F94FAB">
        <w:rPr>
          <w:sz w:val="28"/>
          <w:szCs w:val="28"/>
        </w:rPr>
        <w:t>о измерять размеры валов, отвер</w:t>
      </w:r>
      <w:r w:rsidRPr="00736EED">
        <w:rPr>
          <w:sz w:val="28"/>
          <w:szCs w:val="28"/>
        </w:rPr>
        <w:t>стий, глубин и высот, они имеют точность измерений до 0,01 мм.</w:t>
      </w:r>
    </w:p>
    <w:p w:rsidR="00736EED" w:rsidRPr="00736EED" w:rsidRDefault="00736EED" w:rsidP="00736EE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noProof/>
          <w:sz w:val="28"/>
          <w:szCs w:val="28"/>
        </w:rPr>
        <w:drawing>
          <wp:inline distT="0" distB="0" distL="0" distR="0" wp14:anchorId="0470F343" wp14:editId="6702B6CA">
            <wp:extent cx="5455699" cy="2277367"/>
            <wp:effectExtent l="0" t="0" r="0" b="8890"/>
            <wp:docPr id="3" name="Рисунок 3" descr="https://konspekta.net/infopediasu/baza14/274743677520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infopediasu/baza14/274743677520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991" cy="228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D" w:rsidRDefault="00736EED" w:rsidP="00736EE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sz w:val="28"/>
          <w:szCs w:val="28"/>
        </w:rPr>
        <w:t xml:space="preserve">Рисунок 3 – Штангенциркуль с электронным отсчетом: </w:t>
      </w:r>
    </w:p>
    <w:p w:rsidR="00736EED" w:rsidRPr="00736EED" w:rsidRDefault="00736EED" w:rsidP="00736EE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sz w:val="28"/>
          <w:szCs w:val="28"/>
        </w:rPr>
        <w:t>1 – поверхности для внутренних замеров; 2 – поверхности для замеров расстояний; 3 – поверхности для внешних замеров; 4 – стопорный винт; 5 – кнопка "М/О®"; 6 – кнопка "C/ON"; 7 – ЖК-индикатор; 8 – разъем для</w:t>
      </w:r>
      <w:r>
        <w:rPr>
          <w:sz w:val="28"/>
          <w:szCs w:val="28"/>
        </w:rPr>
        <w:t xml:space="preserve"> вывода данных; 9 – крышка бата</w:t>
      </w:r>
      <w:r w:rsidRPr="00736EED">
        <w:rPr>
          <w:sz w:val="28"/>
          <w:szCs w:val="28"/>
        </w:rPr>
        <w:t>рейного отсека; 10 – дискретная шкала с защитой; 11 – планка; 12 – штырь глубиномера</w:t>
      </w:r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 xml:space="preserve">Перед началом измерений необходимо произвести поверку инструмента. Если инструмент имеет деформированные губки, игру рамки, забоины, царапины, стертые штрихи, им пользоваться нельзя. Убедившись в исправности инструмента, необходимо открыть крышку гнезда блока питания пальцем правой руки, установить аккумулятор в гнездо и закрыть крышку. Затем необходимо убедиться в правильности нулевого показания инструмента. При соприкасающихся поверхностях нижних губок на дисплее должно быть </w:t>
      </w:r>
      <w:r w:rsidRPr="00736EED">
        <w:rPr>
          <w:sz w:val="28"/>
          <w:szCs w:val="28"/>
        </w:rPr>
        <w:lastRenderedPageBreak/>
        <w:t>нулевое значение. Если это условие не выполняется, необходимо нажать пальцем на кнопку, расположенную в нижней части рамки, и добиться, чтобы это условие было выполнено.</w:t>
      </w:r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>Переключением соответствующей кнопки можно выполнять измерения линейных размеров в метрической (мм) или королевской (дюйм) системах мер.</w:t>
      </w:r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>Технология измерения деталей (сборочных единиц) штангенциркулями с электронным отсчетом такая же, как и у ан</w:t>
      </w:r>
      <w:r w:rsidR="00F94FAB">
        <w:rPr>
          <w:sz w:val="28"/>
          <w:szCs w:val="28"/>
        </w:rPr>
        <w:t xml:space="preserve">алогичных инструментов с </w:t>
      </w:r>
      <w:proofErr w:type="spellStart"/>
      <w:r w:rsidR="00F94FAB">
        <w:rPr>
          <w:sz w:val="28"/>
          <w:szCs w:val="28"/>
        </w:rPr>
        <w:t>нониус</w:t>
      </w:r>
      <w:r w:rsidRPr="00736EED">
        <w:rPr>
          <w:sz w:val="28"/>
          <w:szCs w:val="28"/>
        </w:rPr>
        <w:t>ным</w:t>
      </w:r>
      <w:proofErr w:type="spellEnd"/>
      <w:r w:rsidRPr="00736EED">
        <w:rPr>
          <w:sz w:val="28"/>
          <w:szCs w:val="28"/>
        </w:rPr>
        <w:t xml:space="preserve"> отсчетом. Значения измерений высвечиваются на дисплее.</w:t>
      </w:r>
    </w:p>
    <w:p w:rsidR="00736EED" w:rsidRPr="00F94FAB" w:rsidRDefault="00736EED" w:rsidP="00736EED">
      <w:pPr>
        <w:pStyle w:val="a3"/>
        <w:spacing w:after="0" w:afterAutospacing="0"/>
        <w:jc w:val="both"/>
        <w:rPr>
          <w:i/>
          <w:sz w:val="28"/>
          <w:szCs w:val="28"/>
        </w:rPr>
      </w:pPr>
      <w:proofErr w:type="spellStart"/>
      <w:r w:rsidRPr="00F94FAB">
        <w:rPr>
          <w:rStyle w:val="a4"/>
          <w:i/>
          <w:sz w:val="28"/>
          <w:szCs w:val="28"/>
        </w:rPr>
        <w:t>Штангенглубиномеры</w:t>
      </w:r>
      <w:proofErr w:type="spellEnd"/>
      <w:r w:rsidRPr="00F94FAB">
        <w:rPr>
          <w:rStyle w:val="a4"/>
          <w:i/>
          <w:sz w:val="28"/>
          <w:szCs w:val="28"/>
        </w:rPr>
        <w:t xml:space="preserve"> </w:t>
      </w:r>
      <w:r w:rsidRPr="00F94FAB">
        <w:rPr>
          <w:i/>
          <w:sz w:val="28"/>
          <w:szCs w:val="28"/>
        </w:rPr>
        <w:t>(рисунок 4) служат для измерения глубины канавок, выступов, пазов и т. д. Согласно ГОСТ 162 - 90 «</w:t>
      </w:r>
      <w:proofErr w:type="spellStart"/>
      <w:r w:rsidRPr="00F94FAB">
        <w:rPr>
          <w:i/>
          <w:sz w:val="28"/>
          <w:szCs w:val="28"/>
        </w:rPr>
        <w:t>Штангенглубиномеры</w:t>
      </w:r>
      <w:proofErr w:type="spellEnd"/>
      <w:r w:rsidRPr="00F94FAB">
        <w:rPr>
          <w:i/>
          <w:sz w:val="28"/>
          <w:szCs w:val="28"/>
        </w:rPr>
        <w:t xml:space="preserve">. Технические условия» они выпускаются с пределами измерений 160, 200, 250, 315, 400 мм, со значениями отсчета по нониусу 0,05 мм. Пример условного обозначения: </w:t>
      </w:r>
      <w:proofErr w:type="spellStart"/>
      <w:r w:rsidRPr="00F94FAB">
        <w:rPr>
          <w:i/>
          <w:iCs/>
          <w:sz w:val="28"/>
          <w:szCs w:val="28"/>
        </w:rPr>
        <w:t>штангенглубиномер</w:t>
      </w:r>
      <w:proofErr w:type="spellEnd"/>
      <w:r w:rsidRPr="00F94FAB">
        <w:rPr>
          <w:i/>
          <w:iCs/>
          <w:sz w:val="28"/>
          <w:szCs w:val="28"/>
        </w:rPr>
        <w:t xml:space="preserve"> ШГ 250 ГОСТ 162-90 </w:t>
      </w:r>
      <w:r w:rsidRPr="00F94FAB">
        <w:rPr>
          <w:i/>
          <w:sz w:val="28"/>
          <w:szCs w:val="28"/>
        </w:rPr>
        <w:t>(предел измерения 0 - 250 мм; точность по нониусу 0,05 мм).</w:t>
      </w:r>
    </w:p>
    <w:p w:rsidR="00736EED" w:rsidRPr="00736EED" w:rsidRDefault="00736EED" w:rsidP="00736EE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noProof/>
          <w:sz w:val="28"/>
          <w:szCs w:val="28"/>
        </w:rPr>
        <w:drawing>
          <wp:inline distT="0" distB="0" distL="0" distR="0" wp14:anchorId="7C3105C9" wp14:editId="5F50C37A">
            <wp:extent cx="3389176" cy="3883631"/>
            <wp:effectExtent l="0" t="0" r="1905" b="3175"/>
            <wp:docPr id="4" name="Рисунок 4" descr="https://konspekta.net/infopediasu/baza14/274743677520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infopediasu/baza14/274743677520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868" cy="389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D" w:rsidRPr="00736EED" w:rsidRDefault="00736EED" w:rsidP="00736EE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sz w:val="28"/>
          <w:szCs w:val="28"/>
        </w:rPr>
        <w:t xml:space="preserve">Рисунок 4 – </w:t>
      </w:r>
      <w:proofErr w:type="spellStart"/>
      <w:r w:rsidRPr="00736EED">
        <w:rPr>
          <w:sz w:val="28"/>
          <w:szCs w:val="28"/>
        </w:rPr>
        <w:t>Штангенглубиномер</w:t>
      </w:r>
      <w:proofErr w:type="spellEnd"/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> </w:t>
      </w:r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736EED">
        <w:rPr>
          <w:rStyle w:val="a4"/>
          <w:sz w:val="28"/>
          <w:szCs w:val="28"/>
        </w:rPr>
        <w:t>Штангенрейсмасы</w:t>
      </w:r>
      <w:proofErr w:type="spellEnd"/>
      <w:r>
        <w:rPr>
          <w:rStyle w:val="a4"/>
          <w:sz w:val="28"/>
          <w:szCs w:val="28"/>
        </w:rPr>
        <w:t xml:space="preserve"> </w:t>
      </w:r>
      <w:r w:rsidRPr="00736EED">
        <w:rPr>
          <w:sz w:val="28"/>
          <w:szCs w:val="28"/>
        </w:rPr>
        <w:t xml:space="preserve">(рисунок 5) предназначены для измерения высоты и проведения разметочных работ. Пределы измерений: 0 – 250 мм, 40 – 400 мм, 60 – 630 мм, 100 – 1000 мм, 600 – 1600 мм, 1500 – 2500 мм. Значения отсчета </w:t>
      </w:r>
      <w:r w:rsidRPr="00736EED">
        <w:rPr>
          <w:sz w:val="28"/>
          <w:szCs w:val="28"/>
        </w:rPr>
        <w:lastRenderedPageBreak/>
        <w:t>по нониусу – 0,05 мм или 0,1 мм (ГОСТ 164-90 «</w:t>
      </w:r>
      <w:proofErr w:type="spellStart"/>
      <w:r w:rsidRPr="00736EED">
        <w:rPr>
          <w:sz w:val="28"/>
          <w:szCs w:val="28"/>
        </w:rPr>
        <w:t>Штангенрейсмасы</w:t>
      </w:r>
      <w:proofErr w:type="spellEnd"/>
      <w:r w:rsidRPr="00736EED">
        <w:rPr>
          <w:sz w:val="28"/>
          <w:szCs w:val="28"/>
        </w:rPr>
        <w:t xml:space="preserve">. Технические условия»). Пример условного обозначения </w:t>
      </w:r>
      <w:proofErr w:type="spellStart"/>
      <w:r w:rsidRPr="00736EED">
        <w:rPr>
          <w:sz w:val="28"/>
          <w:szCs w:val="28"/>
        </w:rPr>
        <w:t>штангенрейсмаса</w:t>
      </w:r>
      <w:proofErr w:type="spellEnd"/>
      <w:r w:rsidRPr="00736EED">
        <w:rPr>
          <w:sz w:val="28"/>
          <w:szCs w:val="28"/>
        </w:rPr>
        <w:t xml:space="preserve"> с пределом измерений 0-250 мм и значением отсчета 0,05 мм: </w:t>
      </w:r>
      <w:proofErr w:type="spellStart"/>
      <w:r w:rsidRPr="00736EED">
        <w:rPr>
          <w:i/>
          <w:iCs/>
          <w:sz w:val="28"/>
          <w:szCs w:val="28"/>
        </w:rPr>
        <w:t>штангенрейсмас</w:t>
      </w:r>
      <w:proofErr w:type="spellEnd"/>
      <w:r w:rsidRPr="00736EED">
        <w:rPr>
          <w:i/>
          <w:iCs/>
          <w:sz w:val="28"/>
          <w:szCs w:val="28"/>
        </w:rPr>
        <w:t xml:space="preserve"> ШР-250-0,05 ГОСТ 164-90. </w:t>
      </w:r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736EED">
        <w:rPr>
          <w:sz w:val="28"/>
          <w:szCs w:val="28"/>
        </w:rPr>
        <w:t>Штангенглубиномеры</w:t>
      </w:r>
      <w:proofErr w:type="spellEnd"/>
      <w:r w:rsidRPr="00736EED">
        <w:rPr>
          <w:sz w:val="28"/>
          <w:szCs w:val="28"/>
        </w:rPr>
        <w:t xml:space="preserve"> и </w:t>
      </w:r>
      <w:proofErr w:type="spellStart"/>
      <w:r w:rsidRPr="00736EED">
        <w:rPr>
          <w:sz w:val="28"/>
          <w:szCs w:val="28"/>
        </w:rPr>
        <w:t>штангенрейсмасы</w:t>
      </w:r>
      <w:proofErr w:type="spellEnd"/>
      <w:r w:rsidRPr="00736EED">
        <w:rPr>
          <w:sz w:val="28"/>
          <w:szCs w:val="28"/>
        </w:rPr>
        <w:t xml:space="preserve"> имеют основание для их установки на измеряемый объект или разметочную плиту.</w:t>
      </w:r>
    </w:p>
    <w:p w:rsidR="00736EED" w:rsidRPr="00736EED" w:rsidRDefault="00736EED" w:rsidP="00F94FAB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noProof/>
          <w:sz w:val="28"/>
          <w:szCs w:val="28"/>
        </w:rPr>
        <w:drawing>
          <wp:inline distT="0" distB="0" distL="0" distR="0" wp14:anchorId="7FB7F5EA" wp14:editId="022D2C14">
            <wp:extent cx="3924396" cy="4602823"/>
            <wp:effectExtent l="0" t="0" r="0" b="7620"/>
            <wp:docPr id="5" name="Рисунок 5" descr="https://konspekta.net/infopediasu/baza14/274743677520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infopediasu/baza14/274743677520.files/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11" cy="460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D" w:rsidRPr="00736EED" w:rsidRDefault="00736EED" w:rsidP="00F94FAB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sz w:val="28"/>
          <w:szCs w:val="28"/>
        </w:rPr>
        <w:t xml:space="preserve">Рисунок 5 – </w:t>
      </w:r>
      <w:proofErr w:type="spellStart"/>
      <w:r w:rsidRPr="00736EED">
        <w:rPr>
          <w:sz w:val="28"/>
          <w:szCs w:val="28"/>
        </w:rPr>
        <w:t>Штангенрейсмас</w:t>
      </w:r>
      <w:proofErr w:type="spellEnd"/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> </w:t>
      </w:r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736EED">
        <w:rPr>
          <w:rStyle w:val="a4"/>
          <w:sz w:val="28"/>
          <w:szCs w:val="28"/>
        </w:rPr>
        <w:t>Штангензубомеры</w:t>
      </w:r>
      <w:proofErr w:type="spellEnd"/>
      <w:r w:rsidRPr="00736EED">
        <w:rPr>
          <w:sz w:val="28"/>
          <w:szCs w:val="28"/>
        </w:rPr>
        <w:t xml:space="preserve"> (рисунок 6) применяются для измерения толщины зуба цилиндрического зубчатого колеса по постоянной хорде. Обычно ими измеряют толщину зубьев больших колес, изготовленных с невысокой степенью точности. Отечественная промышленность выпускает </w:t>
      </w:r>
      <w:proofErr w:type="spellStart"/>
      <w:r w:rsidRPr="00736EED">
        <w:rPr>
          <w:sz w:val="28"/>
          <w:szCs w:val="28"/>
        </w:rPr>
        <w:t>штангензубомеры</w:t>
      </w:r>
      <w:proofErr w:type="spellEnd"/>
      <w:r w:rsidRPr="00736EED">
        <w:rPr>
          <w:sz w:val="28"/>
          <w:szCs w:val="28"/>
        </w:rPr>
        <w:t xml:space="preserve"> двух </w:t>
      </w:r>
      <w:r w:rsidR="00F94FAB" w:rsidRPr="00736EED">
        <w:rPr>
          <w:sz w:val="28"/>
          <w:szCs w:val="28"/>
        </w:rPr>
        <w:t>типоразмеров:</w:t>
      </w:r>
      <w:r w:rsidRPr="00736EED">
        <w:rPr>
          <w:sz w:val="28"/>
          <w:szCs w:val="28"/>
        </w:rPr>
        <w:t xml:space="preserve"> для колес с модулями 1 - 16 мм и 5 - 36 мм, с величиной отсчета по нониусу 0,05 мм.</w:t>
      </w:r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 xml:space="preserve">По конструкции </w:t>
      </w:r>
      <w:proofErr w:type="spellStart"/>
      <w:r w:rsidRPr="00736EED">
        <w:rPr>
          <w:sz w:val="28"/>
          <w:szCs w:val="28"/>
        </w:rPr>
        <w:t>штангензубомер</w:t>
      </w:r>
      <w:proofErr w:type="spellEnd"/>
      <w:r w:rsidRPr="00736EED">
        <w:rPr>
          <w:sz w:val="28"/>
          <w:szCs w:val="28"/>
        </w:rPr>
        <w:t xml:space="preserve"> значительно отличается от других </w:t>
      </w:r>
      <w:proofErr w:type="spellStart"/>
      <w:r w:rsidRPr="00736EED">
        <w:rPr>
          <w:sz w:val="28"/>
          <w:szCs w:val="28"/>
        </w:rPr>
        <w:t>штангенинструментов</w:t>
      </w:r>
      <w:proofErr w:type="spellEnd"/>
      <w:r w:rsidRPr="00736EED">
        <w:rPr>
          <w:sz w:val="28"/>
          <w:szCs w:val="28"/>
        </w:rPr>
        <w:t xml:space="preserve">. Особенность его заключается в том, что в нем как бы совмещены </w:t>
      </w:r>
      <w:proofErr w:type="spellStart"/>
      <w:r w:rsidRPr="00736EED">
        <w:rPr>
          <w:sz w:val="28"/>
          <w:szCs w:val="28"/>
        </w:rPr>
        <w:t>штангенглубиномер</w:t>
      </w:r>
      <w:proofErr w:type="spellEnd"/>
      <w:r w:rsidRPr="00736EED">
        <w:rPr>
          <w:sz w:val="28"/>
          <w:szCs w:val="28"/>
        </w:rPr>
        <w:t xml:space="preserve"> и штангенциркуль. Его высотная линейка </w:t>
      </w:r>
      <w:r w:rsidRPr="00736EED">
        <w:rPr>
          <w:sz w:val="28"/>
          <w:szCs w:val="28"/>
        </w:rPr>
        <w:lastRenderedPageBreak/>
        <w:t>подобно линейке глубиномера, выставляется на размер так, чтобы контакт измерительных губок с зубом контролируемого колеса шел по делительной окружности, см. рисунок 6. Значение толщины зуба по постоянной хорде читается во второй рамке, как на штангенциркуле. Размер хорды для всех колес с одним модулем и углом зацепления остаётся постоянным (независимо от числа зубьев).</w:t>
      </w:r>
    </w:p>
    <w:p w:rsidR="00736EED" w:rsidRPr="00736EED" w:rsidRDefault="00736EED" w:rsidP="00F94FAB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noProof/>
          <w:sz w:val="28"/>
          <w:szCs w:val="28"/>
        </w:rPr>
        <w:drawing>
          <wp:inline distT="0" distB="0" distL="0" distR="0" wp14:anchorId="4F6202A0" wp14:editId="090C5AAE">
            <wp:extent cx="3914453" cy="3807177"/>
            <wp:effectExtent l="0" t="0" r="0" b="3175"/>
            <wp:docPr id="6" name="Рисунок 6" descr="https://konspekta.net/infopediasu/baza14/274743677520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infopediasu/baza14/274743677520.files/image0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661" cy="38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D" w:rsidRPr="00736EED" w:rsidRDefault="00736EED" w:rsidP="00736EE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 xml:space="preserve">Рисунок 6 – </w:t>
      </w:r>
      <w:proofErr w:type="spellStart"/>
      <w:r w:rsidRPr="00736EED">
        <w:rPr>
          <w:sz w:val="28"/>
          <w:szCs w:val="28"/>
        </w:rPr>
        <w:t>Штангензубомер</w:t>
      </w:r>
      <w:proofErr w:type="spellEnd"/>
      <w:r w:rsidRPr="00736EED">
        <w:rPr>
          <w:sz w:val="28"/>
          <w:szCs w:val="28"/>
        </w:rPr>
        <w:t xml:space="preserve"> и схема измерения толщины зуба шестерни</w:t>
      </w:r>
    </w:p>
    <w:p w:rsidR="001B498B" w:rsidRPr="00736EED" w:rsidRDefault="00273FF2" w:rsidP="00736EED">
      <w:pPr>
        <w:spacing w:after="0"/>
        <w:jc w:val="both"/>
        <w:rPr>
          <w:sz w:val="28"/>
          <w:szCs w:val="28"/>
        </w:rPr>
      </w:pPr>
    </w:p>
    <w:sectPr w:rsidR="001B498B" w:rsidRPr="0073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ED"/>
    <w:rsid w:val="00242E1C"/>
    <w:rsid w:val="00273FF2"/>
    <w:rsid w:val="003C56C8"/>
    <w:rsid w:val="00736EED"/>
    <w:rsid w:val="00CB12A3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88276-218D-4442-B6B6-58AE2449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2020-05-06T04:51:00Z</dcterms:created>
  <dcterms:modified xsi:type="dcterms:W3CDTF">2020-05-06T04:51:00Z</dcterms:modified>
</cp:coreProperties>
</file>