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9B" w:rsidRDefault="00970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10.04.20. Биология 30</w:t>
      </w:r>
      <w:r w:rsidR="00154ECE">
        <w:rPr>
          <w:rFonts w:ascii="Times New Roman" w:hAnsi="Times New Roman" w:cs="Times New Roman"/>
          <w:sz w:val="28"/>
          <w:szCs w:val="28"/>
        </w:rPr>
        <w:t xml:space="preserve"> гр. Преподаватель Любимова О. В. </w:t>
      </w:r>
    </w:p>
    <w:p w:rsidR="0092654A" w:rsidRDefault="0092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к 14.04.20.</w:t>
      </w:r>
      <w:bookmarkStart w:id="0" w:name="_GoBack"/>
      <w:bookmarkEnd w:id="0"/>
    </w:p>
    <w:p w:rsidR="00E0179A" w:rsidRDefault="00E01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основные понятия.</w:t>
      </w:r>
      <w:r w:rsidR="0092654A">
        <w:rPr>
          <w:rFonts w:ascii="Times New Roman" w:hAnsi="Times New Roman" w:cs="Times New Roman"/>
          <w:sz w:val="28"/>
          <w:szCs w:val="28"/>
        </w:rPr>
        <w:t xml:space="preserve"> Решить задачи.</w:t>
      </w:r>
    </w:p>
    <w:p w:rsidR="00C81E15" w:rsidRPr="00C81E15" w:rsidRDefault="00C81E15" w:rsidP="00C8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Тема: </w:t>
      </w:r>
      <w:r w:rsidRPr="00C81E15">
        <w:rPr>
          <w:rFonts w:ascii="Times New Roman" w:hAnsi="Times New Roman" w:cs="Times New Roman"/>
          <w:b/>
          <w:bCs/>
          <w:sz w:val="28"/>
          <w:szCs w:val="28"/>
        </w:rPr>
        <w:t>ГЕНЕТИКА. ОСНОВНЫЕ ПОНЯТИЯ.</w:t>
      </w:r>
      <w:r w:rsidR="00476F4B">
        <w:rPr>
          <w:rFonts w:ascii="Times New Roman" w:hAnsi="Times New Roman" w:cs="Times New Roman"/>
          <w:b/>
          <w:bCs/>
          <w:sz w:val="28"/>
          <w:szCs w:val="28"/>
        </w:rPr>
        <w:t xml:space="preserve"> ЗАНОНЫ ГРЕГОРА МЕНДЕЛЯ.</w:t>
      </w:r>
    </w:p>
    <w:p w:rsidR="001E1387" w:rsidRDefault="00C81E15" w:rsidP="001E1387">
      <w:pP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0179A">
        <w:rPr>
          <w:rFonts w:ascii="Times New Roman" w:hAnsi="Times New Roman" w:cs="Times New Roman"/>
          <w:b/>
          <w:bCs/>
          <w:iCs/>
          <w:sz w:val="28"/>
          <w:szCs w:val="28"/>
        </w:rPr>
        <w:t>Генетика</w:t>
      </w:r>
      <w:r w:rsidRPr="00E0179A">
        <w:rPr>
          <w:rFonts w:ascii="Times New Roman" w:hAnsi="Times New Roman" w:cs="Times New Roman"/>
          <w:sz w:val="28"/>
          <w:szCs w:val="28"/>
        </w:rPr>
        <w:t> </w:t>
      </w:r>
      <w:r w:rsidRPr="00C81E15">
        <w:rPr>
          <w:rFonts w:ascii="Times New Roman" w:hAnsi="Times New Roman" w:cs="Times New Roman"/>
          <w:sz w:val="28"/>
          <w:szCs w:val="28"/>
        </w:rPr>
        <w:t>– это наука о наследственности и изменчивости организмов. Занимает ведущее место в современной биологической науке. Реализация наследственного материала осуществляется за счет обособленных, или дискретных частиц – генов.</w:t>
      </w:r>
      <w:r w:rsidR="001E1387" w:rsidRPr="001E13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</w:p>
    <w:p w:rsidR="001E1387" w:rsidRPr="001E1387" w:rsidRDefault="001E1387" w:rsidP="001E1387">
      <w:pPr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 xml:space="preserve">Генетика – это наука, изучающая закономерности наследования генетической информации и изменчивость организмов. Основоположник генетики – австрийский ученый </w:t>
      </w:r>
      <w:proofErr w:type="spellStart"/>
      <w:r w:rsidRPr="001E1387">
        <w:rPr>
          <w:rFonts w:ascii="Times New Roman" w:hAnsi="Times New Roman" w:cs="Times New Roman"/>
          <w:sz w:val="28"/>
          <w:szCs w:val="28"/>
        </w:rPr>
        <w:t>Грегор</w:t>
      </w:r>
      <w:proofErr w:type="spellEnd"/>
      <w:r w:rsidRPr="001E1387">
        <w:rPr>
          <w:rFonts w:ascii="Times New Roman" w:hAnsi="Times New Roman" w:cs="Times New Roman"/>
          <w:sz w:val="28"/>
          <w:szCs w:val="28"/>
        </w:rPr>
        <w:t xml:space="preserve"> Мендель.</w:t>
      </w:r>
    </w:p>
    <w:p w:rsidR="001E1387" w:rsidRPr="001E1387" w:rsidRDefault="001E1387" w:rsidP="001E1387">
      <w:pPr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>История развития генетики</w:t>
      </w:r>
    </w:p>
    <w:p w:rsidR="001E1387" w:rsidRDefault="001E1387" w:rsidP="001E1387">
      <w:pPr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>Генетика – относительно молодая наука, зародилась она в 19 ст., и развивается до сегодняшних дней.</w:t>
      </w:r>
    </w:p>
    <w:p w:rsidR="001E1387" w:rsidRPr="001E1387" w:rsidRDefault="001E1387" w:rsidP="001E1387">
      <w:pPr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>Выделяют три основных этапа в развитии генетики:</w:t>
      </w:r>
    </w:p>
    <w:p w:rsidR="001E1387" w:rsidRPr="001E1387" w:rsidRDefault="001E1387" w:rsidP="001E1387">
      <w:pPr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>Этап I</w:t>
      </w:r>
    </w:p>
    <w:p w:rsidR="001E1387" w:rsidRPr="001E1387" w:rsidRDefault="001E1387" w:rsidP="001E1387">
      <w:pPr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 xml:space="preserve">Первый этап связан с </w:t>
      </w:r>
      <w:proofErr w:type="spellStart"/>
      <w:r w:rsidRPr="001E1387">
        <w:rPr>
          <w:rFonts w:ascii="Times New Roman" w:hAnsi="Times New Roman" w:cs="Times New Roman"/>
          <w:sz w:val="28"/>
          <w:szCs w:val="28"/>
        </w:rPr>
        <w:t>Грегором</w:t>
      </w:r>
      <w:proofErr w:type="spellEnd"/>
      <w:r w:rsidRPr="001E1387">
        <w:rPr>
          <w:rFonts w:ascii="Times New Roman" w:hAnsi="Times New Roman" w:cs="Times New Roman"/>
          <w:sz w:val="28"/>
          <w:szCs w:val="28"/>
        </w:rPr>
        <w:t xml:space="preserve"> Менделем и открытием законов наследственности. Многочисленные исследования и скрещивания животных и растений уже вначале XX ст. полностью подтвердили теории, выдвинутые Менделем. Вклад в развитие генетики сделал биолог В. </w:t>
      </w:r>
      <w:proofErr w:type="spellStart"/>
      <w:r w:rsidRPr="001E1387">
        <w:rPr>
          <w:rFonts w:ascii="Times New Roman" w:hAnsi="Times New Roman" w:cs="Times New Roman"/>
          <w:sz w:val="28"/>
          <w:szCs w:val="28"/>
        </w:rPr>
        <w:t>Иоганнсен</w:t>
      </w:r>
      <w:proofErr w:type="spellEnd"/>
      <w:r w:rsidRPr="001E1387">
        <w:rPr>
          <w:rFonts w:ascii="Times New Roman" w:hAnsi="Times New Roman" w:cs="Times New Roman"/>
          <w:sz w:val="28"/>
          <w:szCs w:val="28"/>
        </w:rPr>
        <w:t>, который описал такие понятия как «генотип», «фенотип» и «популяция».</w:t>
      </w:r>
    </w:p>
    <w:p w:rsidR="001E1387" w:rsidRPr="001E1387" w:rsidRDefault="001E1387" w:rsidP="001E1387">
      <w:pPr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>Этап II</w:t>
      </w:r>
    </w:p>
    <w:p w:rsidR="001E1387" w:rsidRPr="001E1387" w:rsidRDefault="001E1387" w:rsidP="001E1387">
      <w:pPr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 xml:space="preserve">Второй этап начался с изучения генетики на клеточном уровне. Исследуя строение клетки, удалось установить, что гены являются участками гомологичных хромосом, которые в процессе деления распределяются между дочерними клетками. В этот период </w:t>
      </w:r>
      <w:proofErr w:type="spellStart"/>
      <w:r w:rsidRPr="001E1387">
        <w:rPr>
          <w:rFonts w:ascii="Times New Roman" w:hAnsi="Times New Roman" w:cs="Times New Roman"/>
          <w:sz w:val="28"/>
          <w:szCs w:val="28"/>
        </w:rPr>
        <w:t>Т.Г.Морганом</w:t>
      </w:r>
      <w:proofErr w:type="spellEnd"/>
      <w:r w:rsidRPr="001E1387">
        <w:rPr>
          <w:rFonts w:ascii="Times New Roman" w:hAnsi="Times New Roman" w:cs="Times New Roman"/>
          <w:sz w:val="28"/>
          <w:szCs w:val="28"/>
        </w:rPr>
        <w:t xml:space="preserve"> было открыто явление кроссинговера, который играет важную роль в механизме наследственной изменчивости.</w:t>
      </w:r>
    </w:p>
    <w:p w:rsidR="001E1387" w:rsidRPr="001E1387" w:rsidRDefault="001E1387" w:rsidP="001E1387">
      <w:pPr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>Этап III</w:t>
      </w:r>
    </w:p>
    <w:p w:rsidR="001E1387" w:rsidRPr="001E1387" w:rsidRDefault="001E1387" w:rsidP="001E1387">
      <w:pPr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>Третий этап характеризуется достижениями в сфере молекулярных наук, которые позволили изучать закономерности генетики на уровне бактерий и вирусов. Была выдвинута теория, которая гласит, что один ген отвечает за один фермент. Фермент катализирует определенную реакцию, среди множества других, которая отвечает за формирование признака.</w:t>
      </w:r>
    </w:p>
    <w:p w:rsidR="001E1387" w:rsidRPr="001E1387" w:rsidRDefault="001E1387" w:rsidP="001E1387">
      <w:pPr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lastRenderedPageBreak/>
        <w:t xml:space="preserve">В 50-60 годах прошлого столетия </w:t>
      </w:r>
      <w:proofErr w:type="spellStart"/>
      <w:r w:rsidRPr="001E1387">
        <w:rPr>
          <w:rFonts w:ascii="Times New Roman" w:hAnsi="Times New Roman" w:cs="Times New Roman"/>
          <w:sz w:val="28"/>
          <w:szCs w:val="28"/>
        </w:rPr>
        <w:t>Ф.Крик</w:t>
      </w:r>
      <w:proofErr w:type="spellEnd"/>
      <w:r w:rsidRPr="001E13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1387">
        <w:rPr>
          <w:rFonts w:ascii="Times New Roman" w:hAnsi="Times New Roman" w:cs="Times New Roman"/>
          <w:sz w:val="28"/>
          <w:szCs w:val="28"/>
        </w:rPr>
        <w:t>Дж.Уотсон</w:t>
      </w:r>
      <w:proofErr w:type="spellEnd"/>
      <w:r w:rsidRPr="001E1387">
        <w:rPr>
          <w:rFonts w:ascii="Times New Roman" w:hAnsi="Times New Roman" w:cs="Times New Roman"/>
          <w:sz w:val="28"/>
          <w:szCs w:val="28"/>
        </w:rPr>
        <w:t xml:space="preserve"> разработали модель ДНК, которая представляла собой двойную спираль, она дала возможность проследить репликацию молекулы ДНК. Это открытие стало выдающимся событием века.</w:t>
      </w:r>
    </w:p>
    <w:p w:rsidR="001E1387" w:rsidRPr="001E1387" w:rsidRDefault="001E1387" w:rsidP="001E1387">
      <w:pPr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>В XXI веке начала развиваться генная инженерия, которая дает возможность создавать собственные генетические системы. Это позволило выделять гены из одних участков и внедрять их в генетический аппарат других организмов. Так генная инженерия стала занимать важное место в селекции растений и животных, в медицине при изучении врожденных заболеваний, аномалий развития.</w:t>
      </w:r>
    </w:p>
    <w:p w:rsidR="00C81E15" w:rsidRDefault="001E1387" w:rsidP="00C81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генетики:</w:t>
      </w:r>
      <w:r w:rsidR="00476F4B">
        <w:rPr>
          <w:rFonts w:ascii="Times New Roman" w:hAnsi="Times New Roman" w:cs="Times New Roman"/>
          <w:sz w:val="28"/>
          <w:szCs w:val="28"/>
        </w:rPr>
        <w:t>(выучить)</w:t>
      </w:r>
    </w:p>
    <w:p w:rsidR="001E1387" w:rsidRPr="001E1387" w:rsidRDefault="001E1387" w:rsidP="001E1387">
      <w:pPr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b/>
          <w:iCs/>
          <w:sz w:val="28"/>
          <w:szCs w:val="28"/>
        </w:rPr>
        <w:t>Наследственность</w:t>
      </w:r>
      <w:r w:rsidRPr="001E1387">
        <w:rPr>
          <w:rFonts w:ascii="Times New Roman" w:hAnsi="Times New Roman" w:cs="Times New Roman"/>
          <w:b/>
          <w:sz w:val="28"/>
          <w:szCs w:val="28"/>
        </w:rPr>
        <w:t xml:space="preserve"> — </w:t>
      </w:r>
      <w:r w:rsidRPr="001E1387">
        <w:rPr>
          <w:rFonts w:ascii="Times New Roman" w:hAnsi="Times New Roman" w:cs="Times New Roman"/>
          <w:sz w:val="28"/>
          <w:szCs w:val="28"/>
        </w:rPr>
        <w:t>способность одного поколения живых организмов передавать свои характеристики следующему.</w:t>
      </w:r>
    </w:p>
    <w:p w:rsidR="001E1387" w:rsidRPr="001E1387" w:rsidRDefault="00A64B2A" w:rsidP="001E138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E1387" w:rsidRPr="001E1387">
          <w:rPr>
            <w:rStyle w:val="a4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</w:rPr>
          <w:t>Изменчивость</w:t>
        </w:r>
      </w:hyperlink>
      <w:r w:rsidR="001E1387" w:rsidRPr="001E1387">
        <w:rPr>
          <w:rFonts w:ascii="Times New Roman" w:hAnsi="Times New Roman" w:cs="Times New Roman"/>
          <w:sz w:val="28"/>
          <w:szCs w:val="28"/>
        </w:rPr>
        <w:t> — приобретение потомством отличительных признаков в процессе индивидуального развития.</w:t>
      </w:r>
    </w:p>
    <w:p w:rsidR="001E1387" w:rsidRPr="00C81E15" w:rsidRDefault="001E1387" w:rsidP="00C81E15">
      <w:pPr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b/>
          <w:iCs/>
          <w:sz w:val="28"/>
          <w:szCs w:val="28"/>
        </w:rPr>
        <w:t>Признаки</w:t>
      </w:r>
      <w:r w:rsidRPr="001E1387">
        <w:rPr>
          <w:rFonts w:ascii="Times New Roman" w:hAnsi="Times New Roman" w:cs="Times New Roman"/>
          <w:b/>
          <w:sz w:val="28"/>
          <w:szCs w:val="28"/>
        </w:rPr>
        <w:t> </w:t>
      </w:r>
      <w:r w:rsidRPr="001E1387">
        <w:rPr>
          <w:rFonts w:ascii="Times New Roman" w:hAnsi="Times New Roman" w:cs="Times New Roman"/>
          <w:sz w:val="28"/>
          <w:szCs w:val="28"/>
        </w:rPr>
        <w:t>— особые черты строения организма, которые формируются на протяжении жизни и зависят от генетического фона и условий окружающей среды.</w:t>
      </w:r>
    </w:p>
    <w:p w:rsidR="00C81E15" w:rsidRPr="00C81E15" w:rsidRDefault="00C81E15" w:rsidP="00C81E15">
      <w:pPr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b/>
          <w:bCs/>
          <w:iCs/>
          <w:sz w:val="28"/>
          <w:szCs w:val="28"/>
        </w:rPr>
        <w:t>Ген</w:t>
      </w:r>
      <w:r w:rsidRPr="00C81E1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81E15">
        <w:rPr>
          <w:rFonts w:ascii="Times New Roman" w:hAnsi="Times New Roman" w:cs="Times New Roman"/>
          <w:sz w:val="28"/>
          <w:szCs w:val="28"/>
        </w:rPr>
        <w:t>– единица наследственности, определяющая от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дельный признак организма.</w:t>
      </w:r>
      <w:r w:rsidRPr="00C81E1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81E15">
        <w:rPr>
          <w:rFonts w:ascii="Times New Roman" w:hAnsi="Times New Roman" w:cs="Times New Roman"/>
          <w:sz w:val="28"/>
          <w:szCs w:val="28"/>
        </w:rPr>
        <w:t>Характер проявления действия гена может изменяться в различных ситуациях и под вли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янием различных факторов.</w:t>
      </w:r>
    </w:p>
    <w:p w:rsidR="00C81E15" w:rsidRPr="00C81E15" w:rsidRDefault="00C81E15" w:rsidP="00C81E15">
      <w:pPr>
        <w:rPr>
          <w:rFonts w:ascii="Times New Roman" w:hAnsi="Times New Roman" w:cs="Times New Roman"/>
          <w:sz w:val="28"/>
          <w:szCs w:val="28"/>
        </w:rPr>
      </w:pPr>
      <w:r w:rsidRPr="00C81E15">
        <w:rPr>
          <w:rFonts w:ascii="Times New Roman" w:hAnsi="Times New Roman" w:cs="Times New Roman"/>
          <w:sz w:val="28"/>
          <w:szCs w:val="28"/>
        </w:rPr>
        <w:t>Свойства гена:</w:t>
      </w:r>
    </w:p>
    <w:p w:rsidR="00C81E15" w:rsidRPr="00C81E15" w:rsidRDefault="00C81E15" w:rsidP="00C81E1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1E15">
        <w:rPr>
          <w:rFonts w:ascii="Times New Roman" w:hAnsi="Times New Roman" w:cs="Times New Roman"/>
          <w:sz w:val="28"/>
          <w:szCs w:val="28"/>
        </w:rPr>
        <w:t>дискретность в своем действии, т. е. обособлен в своей активности от других генов;</w:t>
      </w:r>
    </w:p>
    <w:p w:rsidR="00C81E15" w:rsidRPr="00C81E15" w:rsidRDefault="00C81E15" w:rsidP="00C81E1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1E15">
        <w:rPr>
          <w:rFonts w:ascii="Times New Roman" w:hAnsi="Times New Roman" w:cs="Times New Roman"/>
          <w:sz w:val="28"/>
          <w:szCs w:val="28"/>
        </w:rPr>
        <w:t>специфичность в своем проявлении, т. е. отвечает за строго определенный признак;</w:t>
      </w:r>
    </w:p>
    <w:p w:rsidR="00C81E15" w:rsidRPr="00C81E15" w:rsidRDefault="00C81E15" w:rsidP="00C81E1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1E15">
        <w:rPr>
          <w:rFonts w:ascii="Times New Roman" w:hAnsi="Times New Roman" w:cs="Times New Roman"/>
          <w:sz w:val="28"/>
          <w:szCs w:val="28"/>
        </w:rPr>
        <w:t>градуальность</w:t>
      </w:r>
      <w:proofErr w:type="spellEnd"/>
      <w:r w:rsidRPr="00C81E15">
        <w:rPr>
          <w:rFonts w:ascii="Times New Roman" w:hAnsi="Times New Roman" w:cs="Times New Roman"/>
          <w:sz w:val="28"/>
          <w:szCs w:val="28"/>
        </w:rPr>
        <w:t xml:space="preserve"> действия, т. е. может уси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ливать степень проявления признака при увеличении числа доминантных аллелей (дозы гена);</w:t>
      </w:r>
    </w:p>
    <w:p w:rsidR="00C81E15" w:rsidRPr="00C81E15" w:rsidRDefault="00C81E15" w:rsidP="00C81E1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1E15">
        <w:rPr>
          <w:rFonts w:ascii="Times New Roman" w:hAnsi="Times New Roman" w:cs="Times New Roman"/>
          <w:sz w:val="28"/>
          <w:szCs w:val="28"/>
        </w:rPr>
        <w:t>плейотропность</w:t>
      </w:r>
      <w:proofErr w:type="spellEnd"/>
      <w:r w:rsidRPr="00C81E15">
        <w:rPr>
          <w:rFonts w:ascii="Times New Roman" w:hAnsi="Times New Roman" w:cs="Times New Roman"/>
          <w:sz w:val="28"/>
          <w:szCs w:val="28"/>
        </w:rPr>
        <w:t>, т.е. один ген может влиять на развитие разных призна</w:t>
      </w:r>
      <w:r w:rsidRPr="00C81E15">
        <w:rPr>
          <w:rFonts w:ascii="Times New Roman" w:hAnsi="Times New Roman" w:cs="Times New Roman"/>
          <w:sz w:val="28"/>
          <w:szCs w:val="28"/>
        </w:rPr>
        <w:softHyphen/>
        <w:t xml:space="preserve">ков — это множественное, или </w:t>
      </w:r>
      <w:proofErr w:type="spellStart"/>
      <w:r w:rsidRPr="00C81E15">
        <w:rPr>
          <w:rFonts w:ascii="Times New Roman" w:hAnsi="Times New Roman" w:cs="Times New Roman"/>
          <w:sz w:val="28"/>
          <w:szCs w:val="28"/>
        </w:rPr>
        <w:t>плейотропное</w:t>
      </w:r>
      <w:proofErr w:type="spellEnd"/>
      <w:r w:rsidRPr="00C81E15">
        <w:rPr>
          <w:rFonts w:ascii="Times New Roman" w:hAnsi="Times New Roman" w:cs="Times New Roman"/>
          <w:sz w:val="28"/>
          <w:szCs w:val="28"/>
        </w:rPr>
        <w:t>, действие гена;</w:t>
      </w:r>
    </w:p>
    <w:p w:rsidR="00C81E15" w:rsidRPr="00C81E15" w:rsidRDefault="00C81E15" w:rsidP="00C81E1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1E15">
        <w:rPr>
          <w:rFonts w:ascii="Times New Roman" w:hAnsi="Times New Roman" w:cs="Times New Roman"/>
          <w:sz w:val="28"/>
          <w:szCs w:val="28"/>
        </w:rPr>
        <w:t>взаимодействие с другими генами, что приводит к появлению новых признаков. Такое взаимодей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ствие генов осуществляется опосредованно — через синте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зированные под их контролем продукты реакций;</w:t>
      </w:r>
    </w:p>
    <w:p w:rsidR="00C81E15" w:rsidRPr="00C81E15" w:rsidRDefault="00C81E15" w:rsidP="00C81E1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1E15">
        <w:rPr>
          <w:rFonts w:ascii="Times New Roman" w:hAnsi="Times New Roman" w:cs="Times New Roman"/>
          <w:sz w:val="28"/>
          <w:szCs w:val="28"/>
        </w:rPr>
        <w:t>модифицированное действие, которое характеризуется измене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нием его местонахождения в хромосоме (эффект положения) или воздействием различных факторов.</w:t>
      </w:r>
    </w:p>
    <w:p w:rsidR="00C81E15" w:rsidRPr="00C81E15" w:rsidRDefault="00C81E15" w:rsidP="00C81E15">
      <w:pPr>
        <w:rPr>
          <w:rFonts w:ascii="Times New Roman" w:hAnsi="Times New Roman" w:cs="Times New Roman"/>
          <w:sz w:val="28"/>
          <w:szCs w:val="28"/>
        </w:rPr>
      </w:pPr>
    </w:p>
    <w:p w:rsidR="00C81E15" w:rsidRPr="00C81E15" w:rsidRDefault="00C81E15" w:rsidP="00C81E15">
      <w:pPr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b/>
          <w:bCs/>
          <w:iCs/>
          <w:sz w:val="28"/>
          <w:szCs w:val="28"/>
        </w:rPr>
        <w:t>Альтернативные признаки</w:t>
      </w:r>
      <w:r w:rsidRPr="00C81E15">
        <w:rPr>
          <w:rFonts w:ascii="Times New Roman" w:hAnsi="Times New Roman" w:cs="Times New Roman"/>
          <w:i/>
          <w:iCs/>
          <w:sz w:val="28"/>
          <w:szCs w:val="28"/>
        </w:rPr>
        <w:t> – </w:t>
      </w:r>
      <w:r w:rsidRPr="00C81E15">
        <w:rPr>
          <w:rFonts w:ascii="Times New Roman" w:hAnsi="Times New Roman" w:cs="Times New Roman"/>
          <w:sz w:val="28"/>
          <w:szCs w:val="28"/>
        </w:rPr>
        <w:t>контрастные, исключающие друг друга признаки.</w:t>
      </w:r>
    </w:p>
    <w:p w:rsidR="00C81E15" w:rsidRPr="00C81E15" w:rsidRDefault="00C81E15" w:rsidP="00C81E15">
      <w:pPr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b/>
          <w:bCs/>
          <w:iCs/>
          <w:sz w:val="28"/>
          <w:szCs w:val="28"/>
        </w:rPr>
        <w:t>Аллельные гены</w:t>
      </w:r>
      <w:r w:rsidRPr="00C81E15">
        <w:rPr>
          <w:rFonts w:ascii="Times New Roman" w:hAnsi="Times New Roman" w:cs="Times New Roman"/>
          <w:sz w:val="28"/>
          <w:szCs w:val="28"/>
        </w:rPr>
        <w:t> - гены, определяющие развитие аль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тернативных признаков.</w:t>
      </w:r>
      <w:r w:rsidRPr="00C81E1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81E15">
        <w:rPr>
          <w:rFonts w:ascii="Times New Roman" w:hAnsi="Times New Roman" w:cs="Times New Roman"/>
          <w:sz w:val="28"/>
          <w:szCs w:val="28"/>
        </w:rPr>
        <w:t>Они располагаются в одинаковых локусах (местах) гомоло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гичных (парных) хромосом.</w:t>
      </w:r>
    </w:p>
    <w:p w:rsidR="00C81E15" w:rsidRPr="00C81E15" w:rsidRDefault="00C81E15" w:rsidP="00C81E15">
      <w:pPr>
        <w:rPr>
          <w:rFonts w:ascii="Times New Roman" w:hAnsi="Times New Roman" w:cs="Times New Roman"/>
          <w:sz w:val="28"/>
          <w:szCs w:val="28"/>
        </w:rPr>
      </w:pPr>
      <w:r w:rsidRPr="00C81E15">
        <w:rPr>
          <w:rFonts w:ascii="Times New Roman" w:hAnsi="Times New Roman" w:cs="Times New Roman"/>
          <w:sz w:val="28"/>
          <w:szCs w:val="28"/>
        </w:rPr>
        <w:t>Если альтернативный признак и соответствующий ему ген, проявляются у гибридов первого поколения, то его называют </w:t>
      </w:r>
      <w:r w:rsidRPr="00C81E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доминантным,</w:t>
      </w:r>
      <w:r w:rsidRPr="00C81E1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81E15">
        <w:rPr>
          <w:rFonts w:ascii="Times New Roman" w:hAnsi="Times New Roman" w:cs="Times New Roman"/>
          <w:sz w:val="28"/>
          <w:szCs w:val="28"/>
        </w:rPr>
        <w:t>а не прояв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ляющийся (подавленный) – </w:t>
      </w:r>
      <w:r w:rsidRPr="00C81E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рецессивным.</w:t>
      </w:r>
    </w:p>
    <w:p w:rsidR="00C81E15" w:rsidRPr="00C81E15" w:rsidRDefault="00C81E15" w:rsidP="00C81E15">
      <w:pPr>
        <w:rPr>
          <w:rFonts w:ascii="Times New Roman" w:hAnsi="Times New Roman" w:cs="Times New Roman"/>
          <w:sz w:val="28"/>
          <w:szCs w:val="28"/>
        </w:rPr>
      </w:pPr>
      <w:r w:rsidRPr="00C81E15">
        <w:rPr>
          <w:rFonts w:ascii="Times New Roman" w:hAnsi="Times New Roman" w:cs="Times New Roman"/>
          <w:sz w:val="28"/>
          <w:szCs w:val="28"/>
        </w:rPr>
        <w:t>Аллельные ге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ны принято обозначать одинаковыми буквами латин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ского алфавита: доминантный — заглавной буквой </w:t>
      </w:r>
      <w:r w:rsidRPr="00C81E1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81E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C81E15">
        <w:rPr>
          <w:rFonts w:ascii="Times New Roman" w:hAnsi="Times New Roman" w:cs="Times New Roman"/>
          <w:i/>
          <w:iCs/>
          <w:sz w:val="28"/>
          <w:szCs w:val="28"/>
        </w:rPr>
        <w:t>), </w:t>
      </w:r>
      <w:r w:rsidRPr="00C81E15">
        <w:rPr>
          <w:rFonts w:ascii="Times New Roman" w:hAnsi="Times New Roman" w:cs="Times New Roman"/>
          <w:sz w:val="28"/>
          <w:szCs w:val="28"/>
        </w:rPr>
        <w:t>а рецессивный — строчной </w:t>
      </w:r>
      <w:r w:rsidRPr="00C81E1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81E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C81E15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C81E15" w:rsidRPr="00C81E15" w:rsidRDefault="00C81E15" w:rsidP="00C81E15">
      <w:pPr>
        <w:rPr>
          <w:rFonts w:ascii="Times New Roman" w:hAnsi="Times New Roman" w:cs="Times New Roman"/>
          <w:sz w:val="28"/>
          <w:szCs w:val="28"/>
        </w:rPr>
      </w:pPr>
      <w:r w:rsidRPr="00C81E15">
        <w:rPr>
          <w:rFonts w:ascii="Times New Roman" w:hAnsi="Times New Roman" w:cs="Times New Roman"/>
          <w:sz w:val="28"/>
          <w:szCs w:val="28"/>
        </w:rPr>
        <w:t>Если в обеих гомологич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ных хромосомах находятся одинаковые аллельные гены (два доминантных — </w:t>
      </w:r>
      <w:r w:rsidRPr="00C81E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АА</w:t>
      </w:r>
      <w:r w:rsidRPr="00C81E1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81E15">
        <w:rPr>
          <w:rFonts w:ascii="Times New Roman" w:hAnsi="Times New Roman" w:cs="Times New Roman"/>
          <w:sz w:val="28"/>
          <w:szCs w:val="28"/>
        </w:rPr>
        <w:t>или два рецессивных — </w:t>
      </w:r>
      <w:proofErr w:type="spellStart"/>
      <w:r w:rsidRPr="00C81E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аа</w:t>
      </w:r>
      <w:proofErr w:type="spellEnd"/>
      <w:r w:rsidRPr="00C81E15">
        <w:rPr>
          <w:rFonts w:ascii="Times New Roman" w:hAnsi="Times New Roman" w:cs="Times New Roman"/>
          <w:i/>
          <w:iCs/>
          <w:sz w:val="28"/>
          <w:szCs w:val="28"/>
        </w:rPr>
        <w:t>), </w:t>
      </w:r>
      <w:r w:rsidRPr="00C81E15">
        <w:rPr>
          <w:rFonts w:ascii="Times New Roman" w:hAnsi="Times New Roman" w:cs="Times New Roman"/>
          <w:sz w:val="28"/>
          <w:szCs w:val="28"/>
        </w:rPr>
        <w:t>та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кой организм называется </w:t>
      </w:r>
      <w:r w:rsidRPr="00C81E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гомозиготным,</w:t>
      </w:r>
      <w:r w:rsidRPr="00C81E1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81E15">
        <w:rPr>
          <w:rFonts w:ascii="Times New Roman" w:hAnsi="Times New Roman" w:cs="Times New Roman"/>
          <w:sz w:val="28"/>
          <w:szCs w:val="28"/>
        </w:rPr>
        <w:t>так как он обра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зует один тип гамет и не дает расщепления при скрещи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вании с таким же по генотипу организмом.</w:t>
      </w:r>
    </w:p>
    <w:p w:rsidR="00C81E15" w:rsidRPr="00C81E15" w:rsidRDefault="00C81E15" w:rsidP="00C81E15">
      <w:pPr>
        <w:rPr>
          <w:rFonts w:ascii="Times New Roman" w:hAnsi="Times New Roman" w:cs="Times New Roman"/>
          <w:sz w:val="28"/>
          <w:szCs w:val="28"/>
        </w:rPr>
      </w:pPr>
      <w:r w:rsidRPr="00C81E15">
        <w:rPr>
          <w:rFonts w:ascii="Times New Roman" w:hAnsi="Times New Roman" w:cs="Times New Roman"/>
          <w:sz w:val="28"/>
          <w:szCs w:val="28"/>
        </w:rPr>
        <w:t>Если в гомо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логичных хромосомах локализованы разные гены одной аллельной пары </w:t>
      </w:r>
      <w:r w:rsidRPr="00C81E1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C81E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Аа</w:t>
      </w:r>
      <w:proofErr w:type="spellEnd"/>
      <w:r w:rsidRPr="00C81E15">
        <w:rPr>
          <w:rFonts w:ascii="Times New Roman" w:hAnsi="Times New Roman" w:cs="Times New Roman"/>
          <w:i/>
          <w:iCs/>
          <w:sz w:val="28"/>
          <w:szCs w:val="28"/>
        </w:rPr>
        <w:t>), </w:t>
      </w:r>
      <w:r w:rsidRPr="00C81E15">
        <w:rPr>
          <w:rFonts w:ascii="Times New Roman" w:hAnsi="Times New Roman" w:cs="Times New Roman"/>
          <w:sz w:val="28"/>
          <w:szCs w:val="28"/>
        </w:rPr>
        <w:t>то такой организм называется </w:t>
      </w:r>
      <w:r w:rsidRPr="00C81E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</w:t>
      </w:r>
      <w:r w:rsidRPr="00C81E15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терозиготным</w:t>
      </w:r>
      <w:r w:rsidRPr="00C81E1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81E15">
        <w:rPr>
          <w:rFonts w:ascii="Times New Roman" w:hAnsi="Times New Roman" w:cs="Times New Roman"/>
          <w:sz w:val="28"/>
          <w:szCs w:val="28"/>
        </w:rPr>
        <w:t>по данному признаку. Он образует два ти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па гамет и при скрещивании с таким же по генотипу организмом дает расщепление.</w:t>
      </w:r>
    </w:p>
    <w:p w:rsidR="00C81E15" w:rsidRPr="00C81E15" w:rsidRDefault="00C81E15" w:rsidP="00C81E15">
      <w:pPr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b/>
          <w:bCs/>
          <w:iCs/>
          <w:sz w:val="28"/>
          <w:szCs w:val="28"/>
        </w:rPr>
        <w:t>Генотип</w:t>
      </w:r>
      <w:r w:rsidRPr="00C81E15">
        <w:rPr>
          <w:rFonts w:ascii="Times New Roman" w:hAnsi="Times New Roman" w:cs="Times New Roman"/>
          <w:sz w:val="28"/>
          <w:szCs w:val="28"/>
        </w:rPr>
        <w:t> - совокупность всех генов организма. Генотип представляет собой взаимодействующие друг с другом и влияющие друг на друга совокупности генов. Каждый ген испытывает на себе воздействие дру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гих генов генотипа и сам оказывает на них влияние, по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этому один и тот же ген в разных генотипах может про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являться по-разному.</w:t>
      </w:r>
    </w:p>
    <w:p w:rsidR="001E1387" w:rsidRDefault="00C81E15" w:rsidP="00C81E15">
      <w:pPr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b/>
          <w:bCs/>
          <w:iCs/>
          <w:sz w:val="28"/>
          <w:szCs w:val="28"/>
        </w:rPr>
        <w:t>Фенотип </w:t>
      </w:r>
      <w:r w:rsidRPr="00C81E15">
        <w:rPr>
          <w:rFonts w:ascii="Times New Roman" w:hAnsi="Times New Roman" w:cs="Times New Roman"/>
          <w:sz w:val="28"/>
          <w:szCs w:val="28"/>
        </w:rPr>
        <w:t>- совокупность всех свойств и признаков организма</w:t>
      </w:r>
      <w:r w:rsidRPr="00C81E15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C81E15">
        <w:rPr>
          <w:rFonts w:ascii="Times New Roman" w:hAnsi="Times New Roman" w:cs="Times New Roman"/>
          <w:sz w:val="28"/>
          <w:szCs w:val="28"/>
        </w:rPr>
        <w:t>Фенотип развивается на базе опре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деленного генотипа в результате взаимодействия с усло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виями внешней среды. Отдельный признак называется </w:t>
      </w:r>
      <w:r w:rsidRPr="00C81E15">
        <w:rPr>
          <w:rFonts w:ascii="Times New Roman" w:hAnsi="Times New Roman" w:cs="Times New Roman"/>
          <w:i/>
          <w:iCs/>
          <w:sz w:val="28"/>
          <w:szCs w:val="28"/>
        </w:rPr>
        <w:t>феном. </w:t>
      </w:r>
      <w:r w:rsidRPr="00C81E15">
        <w:rPr>
          <w:rFonts w:ascii="Times New Roman" w:hAnsi="Times New Roman" w:cs="Times New Roman"/>
          <w:sz w:val="28"/>
          <w:szCs w:val="28"/>
        </w:rPr>
        <w:t>К фенотипическим при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знакам относятся не только внешние признаки (цвет глаз, волос, форма носа, окраска цветков и т. д.), но и анатомические (объем желудка, строение печени и т.п.), биохимические (концентрация глюкозы и мочевины в сыворотке крови и т. д.) и др.</w:t>
      </w:r>
    </w:p>
    <w:p w:rsidR="001E1387" w:rsidRPr="001E1387" w:rsidRDefault="001E1387" w:rsidP="001E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387">
        <w:rPr>
          <w:rFonts w:ascii="Times New Roman" w:hAnsi="Times New Roman" w:cs="Times New Roman"/>
          <w:b/>
          <w:iCs/>
          <w:sz w:val="28"/>
          <w:szCs w:val="28"/>
        </w:rPr>
        <w:t>Гомозиготы</w:t>
      </w:r>
      <w:proofErr w:type="spellEnd"/>
      <w:r w:rsidRPr="001E1387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1E1387">
        <w:rPr>
          <w:rFonts w:ascii="Times New Roman" w:hAnsi="Times New Roman" w:cs="Times New Roman"/>
          <w:sz w:val="28"/>
          <w:szCs w:val="28"/>
        </w:rPr>
        <w:t> особи, несущие аллельные гены с одинаковой молекулярной основой.</w:t>
      </w:r>
    </w:p>
    <w:p w:rsidR="001E1387" w:rsidRPr="001E1387" w:rsidRDefault="001E1387" w:rsidP="001E13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387">
        <w:rPr>
          <w:rFonts w:ascii="Times New Roman" w:hAnsi="Times New Roman" w:cs="Times New Roman"/>
          <w:b/>
          <w:iCs/>
          <w:sz w:val="28"/>
          <w:szCs w:val="28"/>
        </w:rPr>
        <w:t>Гетерозиготы</w:t>
      </w:r>
      <w:proofErr w:type="spellEnd"/>
      <w:r w:rsidRPr="001E1387">
        <w:rPr>
          <w:rFonts w:ascii="Times New Roman" w:hAnsi="Times New Roman" w:cs="Times New Roman"/>
          <w:b/>
          <w:sz w:val="28"/>
          <w:szCs w:val="28"/>
        </w:rPr>
        <w:t> </w:t>
      </w:r>
      <w:r w:rsidRPr="001E1387">
        <w:rPr>
          <w:rFonts w:ascii="Times New Roman" w:hAnsi="Times New Roman" w:cs="Times New Roman"/>
          <w:sz w:val="28"/>
          <w:szCs w:val="28"/>
        </w:rPr>
        <w:t>— особи, несущие аллельные гены различной молекулярной структуры.</w:t>
      </w:r>
    </w:p>
    <w:p w:rsidR="001E1387" w:rsidRDefault="001E1387" w:rsidP="00C81E15">
      <w:pPr>
        <w:rPr>
          <w:rFonts w:ascii="Times New Roman" w:hAnsi="Times New Roman" w:cs="Times New Roman"/>
          <w:sz w:val="28"/>
          <w:szCs w:val="28"/>
        </w:rPr>
      </w:pPr>
    </w:p>
    <w:p w:rsidR="00C81E15" w:rsidRPr="00C81E15" w:rsidRDefault="00C81E15" w:rsidP="00C81E15">
      <w:pPr>
        <w:rPr>
          <w:rFonts w:ascii="Times New Roman" w:hAnsi="Times New Roman" w:cs="Times New Roman"/>
          <w:sz w:val="28"/>
          <w:szCs w:val="28"/>
        </w:rPr>
      </w:pPr>
      <w:r w:rsidRPr="00C81E15">
        <w:rPr>
          <w:rFonts w:ascii="Times New Roman" w:hAnsi="Times New Roman" w:cs="Times New Roman"/>
          <w:sz w:val="28"/>
          <w:szCs w:val="28"/>
        </w:rPr>
        <w:lastRenderedPageBreak/>
        <w:t>Чешский ученый </w:t>
      </w:r>
      <w:proofErr w:type="spellStart"/>
      <w:r w:rsidRPr="00C81E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Грегор</w:t>
      </w:r>
      <w:proofErr w:type="spellEnd"/>
      <w:r w:rsidRPr="00C81E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Мендель</w:t>
      </w:r>
      <w:r w:rsidRPr="00C81E15">
        <w:rPr>
          <w:rFonts w:ascii="Times New Roman" w:hAnsi="Times New Roman" w:cs="Times New Roman"/>
          <w:sz w:val="28"/>
          <w:szCs w:val="28"/>
        </w:rPr>
        <w:t> (1822—1884), основы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ваясь на результатах своих экспериментов по скрещиванию различных сортов гороха, сформулировал закономерности, известные в настоящее время как «законы Менделя».</w:t>
      </w:r>
    </w:p>
    <w:p w:rsidR="00C81E15" w:rsidRPr="00C81E15" w:rsidRDefault="00C81E15" w:rsidP="00C81E15">
      <w:pPr>
        <w:rPr>
          <w:rFonts w:ascii="Times New Roman" w:hAnsi="Times New Roman" w:cs="Times New Roman"/>
          <w:sz w:val="28"/>
          <w:szCs w:val="28"/>
        </w:rPr>
      </w:pPr>
      <w:r w:rsidRPr="00C81E15">
        <w:rPr>
          <w:rFonts w:ascii="Times New Roman" w:hAnsi="Times New Roman" w:cs="Times New Roman"/>
          <w:sz w:val="28"/>
          <w:szCs w:val="28"/>
        </w:rPr>
        <w:t>Основные закономерности наследования были изложены в его книге "Опыты над растительными гибридами" (1865).</w:t>
      </w:r>
    </w:p>
    <w:p w:rsidR="00C81E15" w:rsidRPr="00C81E15" w:rsidRDefault="00C81E15" w:rsidP="00C81E15">
      <w:pPr>
        <w:rPr>
          <w:rFonts w:ascii="Times New Roman" w:hAnsi="Times New Roman" w:cs="Times New Roman"/>
          <w:sz w:val="28"/>
          <w:szCs w:val="28"/>
        </w:rPr>
      </w:pPr>
      <w:r w:rsidRPr="00C81E15">
        <w:rPr>
          <w:rFonts w:ascii="Times New Roman" w:hAnsi="Times New Roman" w:cs="Times New Roman"/>
          <w:sz w:val="28"/>
          <w:szCs w:val="28"/>
        </w:rPr>
        <w:t>Мендель проводил скрещивание растений гороха, при котором родитель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ские формы анализировались по одной паре альтерна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тивных признаков. Такое скрещивание называется </w:t>
      </w:r>
      <w:r w:rsidRPr="00C81E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моно</w:t>
      </w:r>
      <w:r w:rsidRPr="00C81E15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гибридным.</w:t>
      </w:r>
      <w:r w:rsidRPr="00C81E1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81E15">
        <w:rPr>
          <w:rFonts w:ascii="Times New Roman" w:hAnsi="Times New Roman" w:cs="Times New Roman"/>
          <w:sz w:val="28"/>
          <w:szCs w:val="28"/>
        </w:rPr>
        <w:t>Если у родительских форм учитываются две пары альтернативных признаков, скрещивание называет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ся </w:t>
      </w:r>
      <w:proofErr w:type="spellStart"/>
      <w:r w:rsidRPr="00C81E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дигибридным</w:t>
      </w:r>
      <w:proofErr w:type="spellEnd"/>
      <w:r w:rsidRPr="00C81E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C81E1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81E15">
        <w:rPr>
          <w:rFonts w:ascii="Times New Roman" w:hAnsi="Times New Roman" w:cs="Times New Roman"/>
          <w:sz w:val="28"/>
          <w:szCs w:val="28"/>
        </w:rPr>
        <w:t>более двух признаков — </w:t>
      </w:r>
      <w:r w:rsidRPr="00C81E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полигибридным.</w:t>
      </w:r>
    </w:p>
    <w:p w:rsidR="00C81E15" w:rsidRPr="00C81E15" w:rsidRDefault="00C81E15" w:rsidP="00C81E15">
      <w:pPr>
        <w:rPr>
          <w:rFonts w:ascii="Times New Roman" w:hAnsi="Times New Roman" w:cs="Times New Roman"/>
          <w:sz w:val="28"/>
          <w:szCs w:val="28"/>
        </w:rPr>
      </w:pPr>
      <w:r w:rsidRPr="00C81E15">
        <w:rPr>
          <w:rFonts w:ascii="Times New Roman" w:hAnsi="Times New Roman" w:cs="Times New Roman"/>
          <w:sz w:val="28"/>
          <w:szCs w:val="28"/>
        </w:rPr>
        <w:t>Прежде чем проводить опыты, Г. Мендель получил чис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тые линии гороха с альтернативными признаками, т. е. гомозиготные доминантные </w:t>
      </w:r>
      <w:r w:rsidRPr="00C81E15">
        <w:rPr>
          <w:rFonts w:ascii="Times New Roman" w:hAnsi="Times New Roman" w:cs="Times New Roman"/>
          <w:i/>
          <w:iCs/>
          <w:sz w:val="28"/>
          <w:szCs w:val="28"/>
        </w:rPr>
        <w:t>(АА) </w:t>
      </w:r>
      <w:r w:rsidRPr="00C81E15">
        <w:rPr>
          <w:rFonts w:ascii="Times New Roman" w:hAnsi="Times New Roman" w:cs="Times New Roman"/>
          <w:sz w:val="28"/>
          <w:szCs w:val="28"/>
        </w:rPr>
        <w:t>и гомозиготные рецес</w:t>
      </w:r>
      <w:r w:rsidRPr="00C81E15">
        <w:rPr>
          <w:rFonts w:ascii="Times New Roman" w:hAnsi="Times New Roman" w:cs="Times New Roman"/>
          <w:sz w:val="28"/>
          <w:szCs w:val="28"/>
        </w:rPr>
        <w:softHyphen/>
        <w:t>сивные </w:t>
      </w:r>
      <w:r w:rsidRPr="00C81E1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C81E15">
        <w:rPr>
          <w:rFonts w:ascii="Times New Roman" w:hAnsi="Times New Roman" w:cs="Times New Roman"/>
          <w:i/>
          <w:iCs/>
          <w:sz w:val="28"/>
          <w:szCs w:val="28"/>
        </w:rPr>
        <w:t>аа</w:t>
      </w:r>
      <w:proofErr w:type="spellEnd"/>
      <w:r w:rsidRPr="00C81E15">
        <w:rPr>
          <w:rFonts w:ascii="Times New Roman" w:hAnsi="Times New Roman" w:cs="Times New Roman"/>
          <w:i/>
          <w:iCs/>
          <w:sz w:val="28"/>
          <w:szCs w:val="28"/>
        </w:rPr>
        <w:t>) </w:t>
      </w:r>
      <w:r w:rsidRPr="00C81E15">
        <w:rPr>
          <w:rFonts w:ascii="Times New Roman" w:hAnsi="Times New Roman" w:cs="Times New Roman"/>
          <w:sz w:val="28"/>
          <w:szCs w:val="28"/>
        </w:rPr>
        <w:t>особи, которые в дальнейшем скрещивались друг с другом.</w:t>
      </w:r>
    </w:p>
    <w:p w:rsidR="00C81E15" w:rsidRPr="00C81E15" w:rsidRDefault="00C81E15" w:rsidP="00C81E15">
      <w:pPr>
        <w:rPr>
          <w:rFonts w:ascii="Times New Roman" w:hAnsi="Times New Roman" w:cs="Times New Roman"/>
          <w:sz w:val="28"/>
          <w:szCs w:val="28"/>
        </w:rPr>
      </w:pPr>
      <w:r w:rsidRPr="00EA3F6B">
        <w:rPr>
          <w:rFonts w:ascii="Times New Roman" w:hAnsi="Times New Roman" w:cs="Times New Roman"/>
          <w:b/>
          <w:bCs/>
          <w:iCs/>
          <w:sz w:val="28"/>
          <w:szCs w:val="28"/>
        </w:rPr>
        <w:t>Чистая линия</w:t>
      </w:r>
      <w:r w:rsidRPr="00C81E15">
        <w:rPr>
          <w:rFonts w:ascii="Times New Roman" w:hAnsi="Times New Roman" w:cs="Times New Roman"/>
          <w:sz w:val="28"/>
          <w:szCs w:val="28"/>
        </w:rPr>
        <w:t xml:space="preserve"> – это совокупность особей, происходящих от одной </w:t>
      </w:r>
      <w:proofErr w:type="spellStart"/>
      <w:r w:rsidRPr="00C81E15">
        <w:rPr>
          <w:rFonts w:ascii="Times New Roman" w:hAnsi="Times New Roman" w:cs="Times New Roman"/>
          <w:sz w:val="28"/>
          <w:szCs w:val="28"/>
        </w:rPr>
        <w:t>гомозиготы</w:t>
      </w:r>
      <w:proofErr w:type="spellEnd"/>
      <w:r w:rsidRPr="00C81E15">
        <w:rPr>
          <w:rFonts w:ascii="Times New Roman" w:hAnsi="Times New Roman" w:cs="Times New Roman"/>
          <w:sz w:val="28"/>
          <w:szCs w:val="28"/>
        </w:rPr>
        <w:t xml:space="preserve"> или гомозиготной пары организмов по одним и тем же аллелям.</w:t>
      </w:r>
    </w:p>
    <w:p w:rsidR="00EC4D7F" w:rsidRPr="00EC4D7F" w:rsidRDefault="00EC4D7F" w:rsidP="00EC4D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4D7F">
        <w:rPr>
          <w:rFonts w:ascii="Times New Roman" w:hAnsi="Times New Roman" w:cs="Times New Roman"/>
          <w:b/>
          <w:bCs/>
          <w:sz w:val="28"/>
          <w:szCs w:val="28"/>
        </w:rPr>
        <w:t>Законы Менделя</w:t>
      </w:r>
    </w:p>
    <w:p w:rsidR="00EC4D7F" w:rsidRPr="00EC4D7F" w:rsidRDefault="00EC4D7F" w:rsidP="00EC4D7F">
      <w:pPr>
        <w:ind w:hanging="851"/>
        <w:rPr>
          <w:rFonts w:ascii="Times New Roman" w:hAnsi="Times New Roman" w:cs="Times New Roman"/>
          <w:sz w:val="28"/>
          <w:szCs w:val="28"/>
        </w:rPr>
      </w:pPr>
      <w:r w:rsidRPr="00EC4D7F">
        <w:rPr>
          <w:rFonts w:ascii="Times New Roman" w:hAnsi="Times New Roman" w:cs="Times New Roman"/>
          <w:sz w:val="28"/>
          <w:szCs w:val="28"/>
        </w:rPr>
        <w:t>Мендель следовал некоторым принципам в своих исследованиях, которые привели его работы к успеху:</w:t>
      </w:r>
    </w:p>
    <w:p w:rsidR="00EC4D7F" w:rsidRPr="006B10F4" w:rsidRDefault="00EC4D7F" w:rsidP="00EC4D7F">
      <w:pPr>
        <w:numPr>
          <w:ilvl w:val="0"/>
          <w:numId w:val="2"/>
        </w:numPr>
        <w:ind w:hanging="851"/>
        <w:rPr>
          <w:rFonts w:ascii="Times New Roman" w:hAnsi="Times New Roman" w:cs="Times New Roman"/>
          <w:sz w:val="28"/>
          <w:szCs w:val="28"/>
        </w:rPr>
      </w:pPr>
      <w:r w:rsidRPr="00EC4D7F">
        <w:rPr>
          <w:rFonts w:ascii="Times New Roman" w:hAnsi="Times New Roman" w:cs="Times New Roman"/>
          <w:sz w:val="28"/>
          <w:szCs w:val="28"/>
        </w:rPr>
        <w:t>Использовал гибридологический метод генетики, подвергая скрещиванию растения гороха с четко различающимися признаками: желтый - зеленый цвет семян, гладкая - морщинистая форма семян</w:t>
      </w:r>
    </w:p>
    <w:p w:rsidR="00EC4D7F" w:rsidRPr="00EC4D7F" w:rsidRDefault="00EC4D7F" w:rsidP="00EC4D7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4D7F">
        <w:rPr>
          <w:rFonts w:ascii="Times New Roman" w:hAnsi="Times New Roman" w:cs="Times New Roman"/>
          <w:sz w:val="28"/>
          <w:szCs w:val="28"/>
        </w:rPr>
        <w:t>Учитывал при скрещивании не всю совокупность признаков, а отдельные альтернативные признаки (желтый - зеленый цвет семян)</w:t>
      </w:r>
    </w:p>
    <w:p w:rsidR="00EC4D7F" w:rsidRPr="00EC4D7F" w:rsidRDefault="00EC4D7F" w:rsidP="00EC4D7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4D7F">
        <w:rPr>
          <w:rFonts w:ascii="Times New Roman" w:hAnsi="Times New Roman" w:cs="Times New Roman"/>
          <w:sz w:val="28"/>
          <w:szCs w:val="28"/>
        </w:rPr>
        <w:t>Вел количественный учет потомков в ряду поколений, анализировал потомство каждой особи</w:t>
      </w:r>
    </w:p>
    <w:p w:rsidR="00EC4D7F" w:rsidRPr="00EC4D7F" w:rsidRDefault="00EC4D7F" w:rsidP="00EC4D7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4D7F">
        <w:rPr>
          <w:rFonts w:ascii="Times New Roman" w:hAnsi="Times New Roman" w:cs="Times New Roman"/>
          <w:sz w:val="28"/>
          <w:szCs w:val="28"/>
        </w:rPr>
        <w:t>При размножении использовал чистые линии - группы растений, которые генетически однородны (</w:t>
      </w:r>
      <w:proofErr w:type="spellStart"/>
      <w:r w:rsidRPr="00EC4D7F">
        <w:rPr>
          <w:rFonts w:ascii="Times New Roman" w:hAnsi="Times New Roman" w:cs="Times New Roman"/>
          <w:sz w:val="28"/>
          <w:szCs w:val="28"/>
        </w:rPr>
        <w:t>гомозиготы</w:t>
      </w:r>
      <w:proofErr w:type="spellEnd"/>
      <w:r w:rsidRPr="00EC4D7F">
        <w:rPr>
          <w:rFonts w:ascii="Times New Roman" w:hAnsi="Times New Roman" w:cs="Times New Roman"/>
          <w:sz w:val="28"/>
          <w:szCs w:val="28"/>
        </w:rPr>
        <w:t xml:space="preserve"> AA, </w:t>
      </w:r>
      <w:proofErr w:type="spellStart"/>
      <w:r w:rsidRPr="00EC4D7F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EC4D7F">
        <w:rPr>
          <w:rFonts w:ascii="Times New Roman" w:hAnsi="Times New Roman" w:cs="Times New Roman"/>
          <w:sz w:val="28"/>
          <w:szCs w:val="28"/>
        </w:rPr>
        <w:t>) и потомки которых не имеют разнообразия по изучаемому признаку</w:t>
      </w:r>
    </w:p>
    <w:p w:rsidR="00EC4D7F" w:rsidRPr="00EC4D7F" w:rsidRDefault="00EC4D7F" w:rsidP="00EC4D7F">
      <w:pPr>
        <w:rPr>
          <w:rFonts w:ascii="Times New Roman" w:hAnsi="Times New Roman" w:cs="Times New Roman"/>
          <w:b/>
          <w:sz w:val="28"/>
          <w:szCs w:val="28"/>
        </w:rPr>
      </w:pPr>
      <w:r w:rsidRPr="00EC4D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0" cy="3905250"/>
            <wp:effectExtent l="0" t="0" r="0" b="0"/>
            <wp:docPr id="7" name="Рисунок 7" descr="Чистая 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истая ли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D7F" w:rsidRPr="006B10F4" w:rsidRDefault="00EC4D7F" w:rsidP="00EC4D7F">
      <w:pPr>
        <w:rPr>
          <w:rFonts w:ascii="Times New Roman" w:hAnsi="Times New Roman" w:cs="Times New Roman"/>
          <w:sz w:val="28"/>
          <w:szCs w:val="28"/>
        </w:rPr>
      </w:pPr>
      <w:r w:rsidRPr="006B10F4">
        <w:rPr>
          <w:rFonts w:ascii="Times New Roman" w:hAnsi="Times New Roman" w:cs="Times New Roman"/>
          <w:sz w:val="28"/>
          <w:szCs w:val="28"/>
        </w:rPr>
        <w:t>Скрещивание может быть:</w:t>
      </w:r>
    </w:p>
    <w:p w:rsidR="00EC4D7F" w:rsidRPr="006B10F4" w:rsidRDefault="00EC4D7F" w:rsidP="00EC4D7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10F4">
        <w:rPr>
          <w:rFonts w:ascii="Times New Roman" w:hAnsi="Times New Roman" w:cs="Times New Roman"/>
          <w:sz w:val="28"/>
          <w:szCs w:val="28"/>
        </w:rPr>
        <w:t>Моногибридным - в случае если скрещиваемые особи отличаются только по одному исследуемому признаку (цвет семян)</w:t>
      </w:r>
    </w:p>
    <w:p w:rsidR="00EC4D7F" w:rsidRPr="006B10F4" w:rsidRDefault="00EC4D7F" w:rsidP="00EC4D7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10F4">
        <w:rPr>
          <w:rFonts w:ascii="Times New Roman" w:hAnsi="Times New Roman" w:cs="Times New Roman"/>
          <w:sz w:val="28"/>
          <w:szCs w:val="28"/>
        </w:rPr>
        <w:t>Дигибридным</w:t>
      </w:r>
      <w:proofErr w:type="spellEnd"/>
      <w:r w:rsidRPr="006B10F4">
        <w:rPr>
          <w:rFonts w:ascii="Times New Roman" w:hAnsi="Times New Roman" w:cs="Times New Roman"/>
          <w:sz w:val="28"/>
          <w:szCs w:val="28"/>
        </w:rPr>
        <w:t xml:space="preserve"> - если скрещиваемые особи отличаются по двум различным признакам (цвет и форма семян)</w:t>
      </w:r>
    </w:p>
    <w:p w:rsidR="00EC4D7F" w:rsidRPr="00EC4D7F" w:rsidRDefault="00EC4D7F" w:rsidP="00EC4D7F">
      <w:pPr>
        <w:rPr>
          <w:rFonts w:ascii="Times New Roman" w:hAnsi="Times New Roman" w:cs="Times New Roman"/>
          <w:b/>
          <w:sz w:val="28"/>
          <w:szCs w:val="28"/>
        </w:rPr>
      </w:pPr>
      <w:r w:rsidRPr="006B10F4">
        <w:rPr>
          <w:rFonts w:ascii="Times New Roman" w:hAnsi="Times New Roman" w:cs="Times New Roman"/>
          <w:sz w:val="28"/>
          <w:szCs w:val="28"/>
        </w:rPr>
        <w:t>В схеме решения генетическое задачи есть некоторые обозначения: ♀ - женский организм, ♂ - мужской организм, P - родительские организмы, F</w:t>
      </w:r>
      <w:r w:rsidRPr="006B10F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B10F4">
        <w:rPr>
          <w:rFonts w:ascii="Times New Roman" w:hAnsi="Times New Roman" w:cs="Times New Roman"/>
          <w:sz w:val="28"/>
          <w:szCs w:val="28"/>
        </w:rPr>
        <w:t> - гибриды первого поколения, F</w:t>
      </w:r>
      <w:r w:rsidRPr="006B10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B10F4">
        <w:rPr>
          <w:rFonts w:ascii="Times New Roman" w:hAnsi="Times New Roman" w:cs="Times New Roman"/>
          <w:sz w:val="28"/>
          <w:szCs w:val="28"/>
        </w:rPr>
        <w:t xml:space="preserve"> - гибриды второго поколения. </w:t>
      </w:r>
      <w:r w:rsidRPr="00EC4D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7878F5" wp14:editId="5EC50FD1">
            <wp:extent cx="5038725" cy="2924175"/>
            <wp:effectExtent l="0" t="0" r="9525" b="9525"/>
            <wp:docPr id="6" name="Рисунок 6" descr="Символы в генетической зада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мволы в генетической задач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D7F" w:rsidRPr="002D2344" w:rsidRDefault="00EC4D7F" w:rsidP="00EC4D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2344">
        <w:rPr>
          <w:rFonts w:ascii="Times New Roman" w:hAnsi="Times New Roman" w:cs="Times New Roman"/>
          <w:b/>
          <w:bCs/>
          <w:sz w:val="28"/>
          <w:szCs w:val="28"/>
        </w:rPr>
        <w:t>Первый закон Менделя - закон единообразия</w:t>
      </w:r>
    </w:p>
    <w:p w:rsidR="00EC4D7F" w:rsidRPr="006B0353" w:rsidRDefault="00EC4D7F" w:rsidP="00EC4D7F">
      <w:pPr>
        <w:rPr>
          <w:rFonts w:ascii="Times New Roman" w:hAnsi="Times New Roman" w:cs="Times New Roman"/>
          <w:b/>
          <w:sz w:val="28"/>
          <w:szCs w:val="28"/>
        </w:rPr>
      </w:pPr>
      <w:r w:rsidRPr="006B10F4">
        <w:rPr>
          <w:rFonts w:ascii="Times New Roman" w:hAnsi="Times New Roman" w:cs="Times New Roman"/>
          <w:sz w:val="28"/>
          <w:szCs w:val="28"/>
        </w:rPr>
        <w:lastRenderedPageBreak/>
        <w:t xml:space="preserve">С него часто начинаются генетические задачи (в качестве первого скрещивания). Этот закон гласит о том, что </w:t>
      </w:r>
      <w:r w:rsidRPr="006B0353">
        <w:rPr>
          <w:rFonts w:ascii="Times New Roman" w:hAnsi="Times New Roman" w:cs="Times New Roman"/>
          <w:b/>
          <w:sz w:val="28"/>
          <w:szCs w:val="28"/>
        </w:rPr>
        <w:t>при скрещивании гомозиготных особей, отличающихся одной или несколькими парами альтернативных признаков, все гибриды первого поколения будут единообразны по данным признакам.</w:t>
      </w:r>
    </w:p>
    <w:p w:rsidR="00EC4D7F" w:rsidRPr="00EC4D7F" w:rsidRDefault="00EC4D7F" w:rsidP="00EC4D7F">
      <w:pPr>
        <w:rPr>
          <w:rFonts w:ascii="Times New Roman" w:hAnsi="Times New Roman" w:cs="Times New Roman"/>
          <w:b/>
          <w:sz w:val="28"/>
          <w:szCs w:val="28"/>
        </w:rPr>
      </w:pPr>
      <w:r w:rsidRPr="00EC4D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0" cy="3609975"/>
            <wp:effectExtent l="0" t="0" r="0" b="9525"/>
            <wp:docPr id="5" name="Рисунок 5" descr="Первый закон Менд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рвый закон Мендел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D7F" w:rsidRPr="006B10F4" w:rsidRDefault="00EC4D7F" w:rsidP="00EC4D7F">
      <w:pPr>
        <w:rPr>
          <w:rFonts w:ascii="Times New Roman" w:hAnsi="Times New Roman" w:cs="Times New Roman"/>
          <w:sz w:val="28"/>
          <w:szCs w:val="28"/>
        </w:rPr>
      </w:pPr>
      <w:r w:rsidRPr="006B10F4">
        <w:rPr>
          <w:rFonts w:ascii="Times New Roman" w:hAnsi="Times New Roman" w:cs="Times New Roman"/>
          <w:sz w:val="28"/>
          <w:szCs w:val="28"/>
        </w:rPr>
        <w:t>Этот закон основан на варианте взаимодействия между генами - полном доминировании. При таком варианте один ген - доминантный, полностью подавляет другой ген - рецессивный. В эксперименте, который мы только что изучили, Мендель скрещивал чистые линии гороха с желтыми (АА) и зелеными (</w:t>
      </w:r>
      <w:proofErr w:type="spellStart"/>
      <w:r w:rsidRPr="006B10F4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6B10F4">
        <w:rPr>
          <w:rFonts w:ascii="Times New Roman" w:hAnsi="Times New Roman" w:cs="Times New Roman"/>
          <w:sz w:val="28"/>
          <w:szCs w:val="28"/>
        </w:rPr>
        <w:t>) семенами, в результате все потомство имело желтый цвет семян (</w:t>
      </w:r>
      <w:proofErr w:type="spellStart"/>
      <w:r w:rsidRPr="006B10F4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6B10F4">
        <w:rPr>
          <w:rFonts w:ascii="Times New Roman" w:hAnsi="Times New Roman" w:cs="Times New Roman"/>
          <w:sz w:val="28"/>
          <w:szCs w:val="28"/>
        </w:rPr>
        <w:t>) - было единообразно.</w:t>
      </w:r>
    </w:p>
    <w:p w:rsidR="00EC4D7F" w:rsidRPr="002D2344" w:rsidRDefault="00EC4D7F" w:rsidP="00EC4D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2344">
        <w:rPr>
          <w:rFonts w:ascii="Times New Roman" w:hAnsi="Times New Roman" w:cs="Times New Roman"/>
          <w:b/>
          <w:bCs/>
          <w:sz w:val="28"/>
          <w:szCs w:val="28"/>
        </w:rPr>
        <w:t>Анализирующее скрещивание</w:t>
      </w:r>
    </w:p>
    <w:p w:rsidR="00EC4D7F" w:rsidRPr="006B10F4" w:rsidRDefault="00EC4D7F" w:rsidP="00EC4D7F">
      <w:pPr>
        <w:rPr>
          <w:rFonts w:ascii="Times New Roman" w:hAnsi="Times New Roman" w:cs="Times New Roman"/>
          <w:sz w:val="28"/>
          <w:szCs w:val="28"/>
        </w:rPr>
      </w:pPr>
      <w:r w:rsidRPr="006B10F4">
        <w:rPr>
          <w:rFonts w:ascii="Times New Roman" w:hAnsi="Times New Roman" w:cs="Times New Roman"/>
          <w:sz w:val="28"/>
          <w:szCs w:val="28"/>
        </w:rPr>
        <w:t xml:space="preserve">Часто генотип особи не изучен и представляет загадку. Как быть генетику в данном случае? Иногда проще всего применить анализирующее скрещивание - скрещивание гибридной особи (у которой не известен генотип) с </w:t>
      </w:r>
      <w:proofErr w:type="spellStart"/>
      <w:r w:rsidRPr="006B10F4">
        <w:rPr>
          <w:rFonts w:ascii="Times New Roman" w:hAnsi="Times New Roman" w:cs="Times New Roman"/>
          <w:sz w:val="28"/>
          <w:szCs w:val="28"/>
        </w:rPr>
        <w:t>гомозиготой</w:t>
      </w:r>
      <w:proofErr w:type="spellEnd"/>
      <w:r w:rsidRPr="006B10F4">
        <w:rPr>
          <w:rFonts w:ascii="Times New Roman" w:hAnsi="Times New Roman" w:cs="Times New Roman"/>
          <w:sz w:val="28"/>
          <w:szCs w:val="28"/>
        </w:rPr>
        <w:t xml:space="preserve"> по рецессивному признаку.</w:t>
      </w:r>
    </w:p>
    <w:p w:rsidR="00EC4D7F" w:rsidRPr="006B10F4" w:rsidRDefault="00EC4D7F" w:rsidP="00EC4D7F">
      <w:pPr>
        <w:rPr>
          <w:rFonts w:ascii="Times New Roman" w:hAnsi="Times New Roman" w:cs="Times New Roman"/>
          <w:sz w:val="28"/>
          <w:szCs w:val="28"/>
        </w:rPr>
      </w:pPr>
      <w:r w:rsidRPr="006B10F4">
        <w:rPr>
          <w:rFonts w:ascii="Times New Roman" w:hAnsi="Times New Roman" w:cs="Times New Roman"/>
          <w:sz w:val="28"/>
          <w:szCs w:val="28"/>
        </w:rPr>
        <w:t>Анализируя полученное потомство, можно сделать вывод о генотипе гибридной особи.</w:t>
      </w:r>
    </w:p>
    <w:p w:rsidR="00EC4D7F" w:rsidRPr="00EC4D7F" w:rsidRDefault="00EC4D7F" w:rsidP="00EC4D7F">
      <w:pPr>
        <w:rPr>
          <w:rFonts w:ascii="Times New Roman" w:hAnsi="Times New Roman" w:cs="Times New Roman"/>
          <w:b/>
          <w:sz w:val="28"/>
          <w:szCs w:val="28"/>
        </w:rPr>
      </w:pPr>
      <w:r w:rsidRPr="00EC4D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57725" cy="3790950"/>
            <wp:effectExtent l="0" t="0" r="9525" b="0"/>
            <wp:docPr id="4" name="Рисунок 4" descr="Анализирующее скрещи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нализирующее скрещив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D7F" w:rsidRPr="002D2344" w:rsidRDefault="00EC4D7F" w:rsidP="00EC4D7F">
      <w:pPr>
        <w:rPr>
          <w:rFonts w:ascii="Times New Roman" w:hAnsi="Times New Roman" w:cs="Times New Roman"/>
          <w:sz w:val="28"/>
          <w:szCs w:val="28"/>
        </w:rPr>
      </w:pPr>
      <w:r w:rsidRPr="002D2344">
        <w:rPr>
          <w:rFonts w:ascii="Times New Roman" w:hAnsi="Times New Roman" w:cs="Times New Roman"/>
          <w:sz w:val="28"/>
          <w:szCs w:val="28"/>
        </w:rPr>
        <w:t>В рассмотренном случае, если генотип изучаемой особи содержит два доминантных гена (AA) - то в потомстве не может проявиться рецессивного признака, так как все потомство будет единообразно (</w:t>
      </w:r>
      <w:proofErr w:type="spellStart"/>
      <w:r w:rsidRPr="002D2344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2D2344">
        <w:rPr>
          <w:rFonts w:ascii="Times New Roman" w:hAnsi="Times New Roman" w:cs="Times New Roman"/>
          <w:sz w:val="28"/>
          <w:szCs w:val="28"/>
        </w:rPr>
        <w:t>). Если изучаемая особь содержит рецессивный ген (</w:t>
      </w:r>
      <w:proofErr w:type="spellStart"/>
      <w:r w:rsidRPr="002D2344">
        <w:rPr>
          <w:rFonts w:ascii="Times New Roman" w:hAnsi="Times New Roman" w:cs="Times New Roman"/>
          <w:sz w:val="28"/>
          <w:szCs w:val="28"/>
        </w:rPr>
        <w:t>Aа</w:t>
      </w:r>
      <w:proofErr w:type="spellEnd"/>
      <w:r w:rsidRPr="002D2344">
        <w:rPr>
          <w:rFonts w:ascii="Times New Roman" w:hAnsi="Times New Roman" w:cs="Times New Roman"/>
          <w:sz w:val="28"/>
          <w:szCs w:val="28"/>
        </w:rPr>
        <w:t>), то половина потомства будет его иметь (</w:t>
      </w:r>
      <w:proofErr w:type="spellStart"/>
      <w:r w:rsidRPr="002D2344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2D2344">
        <w:rPr>
          <w:rFonts w:ascii="Times New Roman" w:hAnsi="Times New Roman" w:cs="Times New Roman"/>
          <w:sz w:val="28"/>
          <w:szCs w:val="28"/>
        </w:rPr>
        <w:t>). В результате становится известен генотип гибридной особи.</w:t>
      </w:r>
    </w:p>
    <w:p w:rsidR="00EC4D7F" w:rsidRPr="002D2344" w:rsidRDefault="00EC4D7F" w:rsidP="00EC4D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2344">
        <w:rPr>
          <w:rFonts w:ascii="Times New Roman" w:hAnsi="Times New Roman" w:cs="Times New Roman"/>
          <w:b/>
          <w:bCs/>
          <w:sz w:val="28"/>
          <w:szCs w:val="28"/>
        </w:rPr>
        <w:t>Неполное доминирование</w:t>
      </w:r>
    </w:p>
    <w:p w:rsidR="00EC4D7F" w:rsidRPr="002D2344" w:rsidRDefault="00EC4D7F" w:rsidP="00EC4D7F">
      <w:pPr>
        <w:rPr>
          <w:rFonts w:ascii="Times New Roman" w:hAnsi="Times New Roman" w:cs="Times New Roman"/>
          <w:sz w:val="28"/>
          <w:szCs w:val="28"/>
        </w:rPr>
      </w:pPr>
      <w:r w:rsidRPr="002D2344">
        <w:rPr>
          <w:rFonts w:ascii="Times New Roman" w:hAnsi="Times New Roman" w:cs="Times New Roman"/>
          <w:sz w:val="28"/>
          <w:szCs w:val="28"/>
        </w:rPr>
        <w:t>Помимо полного доминирования, существует неполное доминирование, которое характерно для некоторых генов. Известным примером неполного доминирования является наследование окраски лепестков у растения ночная красавица. В этом случае гены не полностью подавляют друг друга - проявляется промежуточный признак.</w:t>
      </w:r>
    </w:p>
    <w:p w:rsidR="00EC4D7F" w:rsidRPr="00EC4D7F" w:rsidRDefault="00EC4D7F" w:rsidP="00EC4D7F">
      <w:pPr>
        <w:rPr>
          <w:rFonts w:ascii="Times New Roman" w:hAnsi="Times New Roman" w:cs="Times New Roman"/>
          <w:b/>
          <w:sz w:val="28"/>
          <w:szCs w:val="28"/>
        </w:rPr>
      </w:pPr>
      <w:r w:rsidRPr="00EC4D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609975"/>
            <wp:effectExtent l="0" t="0" r="0" b="9525"/>
            <wp:docPr id="3" name="Рисунок 3" descr="Неполное доми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еполное доминирова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D7F" w:rsidRDefault="00EC4D7F" w:rsidP="00EC4D7F">
      <w:pPr>
        <w:rPr>
          <w:rFonts w:ascii="Times New Roman" w:hAnsi="Times New Roman" w:cs="Times New Roman"/>
          <w:sz w:val="28"/>
          <w:szCs w:val="28"/>
        </w:rPr>
      </w:pPr>
      <w:r w:rsidRPr="002D2344">
        <w:rPr>
          <w:rFonts w:ascii="Times New Roman" w:hAnsi="Times New Roman" w:cs="Times New Roman"/>
          <w:sz w:val="28"/>
          <w:szCs w:val="28"/>
        </w:rPr>
        <w:t>Обратите внимание, потомство F</w:t>
      </w:r>
      <w:r w:rsidRPr="002D234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D2344">
        <w:rPr>
          <w:rFonts w:ascii="Times New Roman" w:hAnsi="Times New Roman" w:cs="Times New Roman"/>
          <w:sz w:val="28"/>
          <w:szCs w:val="28"/>
        </w:rPr>
        <w:t xml:space="preserve"> получилось также единообразным (возможен только один вариант - </w:t>
      </w:r>
      <w:proofErr w:type="spellStart"/>
      <w:r w:rsidRPr="002D2344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2D2344">
        <w:rPr>
          <w:rFonts w:ascii="Times New Roman" w:hAnsi="Times New Roman" w:cs="Times New Roman"/>
          <w:sz w:val="28"/>
          <w:szCs w:val="28"/>
        </w:rPr>
        <w:t xml:space="preserve">), но </w:t>
      </w:r>
      <w:proofErr w:type="spellStart"/>
      <w:r w:rsidRPr="002D2344">
        <w:rPr>
          <w:rFonts w:ascii="Times New Roman" w:hAnsi="Times New Roman" w:cs="Times New Roman"/>
          <w:sz w:val="28"/>
          <w:szCs w:val="28"/>
        </w:rPr>
        <w:t>фенотипически</w:t>
      </w:r>
      <w:proofErr w:type="spellEnd"/>
      <w:r w:rsidRPr="002D23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2344">
        <w:rPr>
          <w:rFonts w:ascii="Times New Roman" w:hAnsi="Times New Roman" w:cs="Times New Roman"/>
          <w:sz w:val="28"/>
          <w:szCs w:val="28"/>
        </w:rPr>
        <w:t>гетерозиготы</w:t>
      </w:r>
      <w:proofErr w:type="spellEnd"/>
      <w:r w:rsidRPr="002D2344">
        <w:rPr>
          <w:rFonts w:ascii="Times New Roman" w:hAnsi="Times New Roman" w:cs="Times New Roman"/>
          <w:sz w:val="28"/>
          <w:szCs w:val="28"/>
        </w:rPr>
        <w:t xml:space="preserve"> признак будет проявляться как промежуточное состояние (AA - красный, </w:t>
      </w:r>
      <w:proofErr w:type="spellStart"/>
      <w:r w:rsidRPr="002D2344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2D2344">
        <w:rPr>
          <w:rFonts w:ascii="Times New Roman" w:hAnsi="Times New Roman" w:cs="Times New Roman"/>
          <w:sz w:val="28"/>
          <w:szCs w:val="28"/>
        </w:rPr>
        <w:t xml:space="preserve"> - белый, </w:t>
      </w:r>
      <w:proofErr w:type="spellStart"/>
      <w:r w:rsidRPr="002D2344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2D2344">
        <w:rPr>
          <w:rFonts w:ascii="Times New Roman" w:hAnsi="Times New Roman" w:cs="Times New Roman"/>
          <w:sz w:val="28"/>
          <w:szCs w:val="28"/>
        </w:rPr>
        <w:t xml:space="preserve"> - розовый). Это можно сравнить с палитрой художника: представьте, как смешиваются красный и белый цвета - получается розовый.</w:t>
      </w:r>
    </w:p>
    <w:p w:rsidR="002D2344" w:rsidRDefault="002D2344" w:rsidP="00EC4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2D2344" w:rsidRDefault="002D2344" w:rsidP="00EC4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1.Выучить определения!!!!!</w:t>
      </w:r>
    </w:p>
    <w:p w:rsidR="002D2344" w:rsidRDefault="002D2344" w:rsidP="00EC4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Решить задачи:</w:t>
      </w:r>
    </w:p>
    <w:p w:rsidR="0088110C" w:rsidRPr="0088110C" w:rsidRDefault="0088110C" w:rsidP="0088110C">
      <w:pPr>
        <w:rPr>
          <w:rFonts w:ascii="Times New Roman" w:hAnsi="Times New Roman" w:cs="Times New Roman"/>
          <w:sz w:val="28"/>
          <w:szCs w:val="28"/>
        </w:rPr>
      </w:pPr>
      <w:r w:rsidRPr="0088110C">
        <w:rPr>
          <w:rFonts w:ascii="Times New Roman" w:hAnsi="Times New Roman" w:cs="Times New Roman"/>
          <w:sz w:val="28"/>
          <w:szCs w:val="28"/>
        </w:rPr>
        <w:t>МОНОГИБРИДНОЕ СКРЕЩИВАНИЕ:</w:t>
      </w:r>
    </w:p>
    <w:p w:rsidR="0088110C" w:rsidRPr="0088110C" w:rsidRDefault="0088110C" w:rsidP="0088110C">
      <w:pPr>
        <w:rPr>
          <w:rFonts w:ascii="Times New Roman" w:hAnsi="Times New Roman" w:cs="Times New Roman"/>
          <w:sz w:val="28"/>
          <w:szCs w:val="28"/>
        </w:rPr>
      </w:pPr>
      <w:r w:rsidRPr="0088110C">
        <w:rPr>
          <w:rFonts w:ascii="Times New Roman" w:hAnsi="Times New Roman" w:cs="Times New Roman"/>
          <w:sz w:val="28"/>
          <w:szCs w:val="28"/>
        </w:rPr>
        <w:t>1. Известно, что ген длинных ресниц доминантен. От брака женщины с длинными ресницами и мужчины с короткими ресницами родились дети с длинными и короткими ресницами. Определите генотипы родителей.</w:t>
      </w:r>
    </w:p>
    <w:p w:rsidR="0088110C" w:rsidRPr="0088110C" w:rsidRDefault="0088110C" w:rsidP="0088110C">
      <w:pPr>
        <w:rPr>
          <w:rFonts w:ascii="Times New Roman" w:hAnsi="Times New Roman" w:cs="Times New Roman"/>
          <w:sz w:val="28"/>
          <w:szCs w:val="28"/>
        </w:rPr>
      </w:pPr>
      <w:r w:rsidRPr="0088110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8110C">
        <w:rPr>
          <w:rFonts w:ascii="Times New Roman" w:hAnsi="Times New Roman" w:cs="Times New Roman"/>
          <w:sz w:val="28"/>
          <w:szCs w:val="28"/>
        </w:rPr>
        <w:t>Анофтальмия</w:t>
      </w:r>
      <w:proofErr w:type="spellEnd"/>
      <w:r w:rsidRPr="008811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110C">
        <w:rPr>
          <w:rFonts w:ascii="Times New Roman" w:hAnsi="Times New Roman" w:cs="Times New Roman"/>
          <w:sz w:val="28"/>
          <w:szCs w:val="28"/>
        </w:rPr>
        <w:t>безглазие</w:t>
      </w:r>
      <w:proofErr w:type="spellEnd"/>
      <w:r w:rsidRPr="0088110C">
        <w:rPr>
          <w:rFonts w:ascii="Times New Roman" w:hAnsi="Times New Roman" w:cs="Times New Roman"/>
          <w:sz w:val="28"/>
          <w:szCs w:val="28"/>
        </w:rPr>
        <w:t xml:space="preserve">) – это болезнь, за возникновение которой отвечает доминантный ген неполного доминирования. При этом особи, имеющие </w:t>
      </w:r>
      <w:proofErr w:type="spellStart"/>
      <w:r w:rsidRPr="0088110C">
        <w:rPr>
          <w:rFonts w:ascii="Times New Roman" w:hAnsi="Times New Roman" w:cs="Times New Roman"/>
          <w:sz w:val="28"/>
          <w:szCs w:val="28"/>
        </w:rPr>
        <w:t>гомодоминантный</w:t>
      </w:r>
      <w:proofErr w:type="spellEnd"/>
      <w:r w:rsidRPr="0088110C">
        <w:rPr>
          <w:rFonts w:ascii="Times New Roman" w:hAnsi="Times New Roman" w:cs="Times New Roman"/>
          <w:sz w:val="28"/>
          <w:szCs w:val="28"/>
        </w:rPr>
        <w:t xml:space="preserve"> генотип, страдают </w:t>
      </w:r>
      <w:proofErr w:type="spellStart"/>
      <w:r w:rsidRPr="0088110C">
        <w:rPr>
          <w:rFonts w:ascii="Times New Roman" w:hAnsi="Times New Roman" w:cs="Times New Roman"/>
          <w:sz w:val="28"/>
          <w:szCs w:val="28"/>
        </w:rPr>
        <w:t>безглазием</w:t>
      </w:r>
      <w:proofErr w:type="spellEnd"/>
      <w:r w:rsidRPr="0088110C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88110C">
        <w:rPr>
          <w:rFonts w:ascii="Times New Roman" w:hAnsi="Times New Roman" w:cs="Times New Roman"/>
          <w:sz w:val="28"/>
          <w:szCs w:val="28"/>
        </w:rPr>
        <w:t>гоморецессивном</w:t>
      </w:r>
      <w:proofErr w:type="spellEnd"/>
      <w:r w:rsidRPr="0088110C">
        <w:rPr>
          <w:rFonts w:ascii="Times New Roman" w:hAnsi="Times New Roman" w:cs="Times New Roman"/>
          <w:sz w:val="28"/>
          <w:szCs w:val="28"/>
        </w:rPr>
        <w:t xml:space="preserve"> генотипе человек имеет нормальный размер глазного яблока, а обладатель гетерозиготного генотипа характеризуется наличием уменьшенного размера глазного яблока. </w:t>
      </w:r>
    </w:p>
    <w:p w:rsidR="0088110C" w:rsidRPr="0088110C" w:rsidRDefault="0088110C" w:rsidP="0088110C">
      <w:pPr>
        <w:rPr>
          <w:rFonts w:ascii="Times New Roman" w:hAnsi="Times New Roman" w:cs="Times New Roman"/>
          <w:sz w:val="28"/>
          <w:szCs w:val="28"/>
        </w:rPr>
      </w:pPr>
      <w:r w:rsidRPr="0088110C">
        <w:rPr>
          <w:rFonts w:ascii="Times New Roman" w:hAnsi="Times New Roman" w:cs="Times New Roman"/>
          <w:sz w:val="28"/>
          <w:szCs w:val="28"/>
        </w:rPr>
        <w:t xml:space="preserve">Какова вероятность появления детей с </w:t>
      </w:r>
      <w:proofErr w:type="spellStart"/>
      <w:r w:rsidRPr="0088110C">
        <w:rPr>
          <w:rFonts w:ascii="Times New Roman" w:hAnsi="Times New Roman" w:cs="Times New Roman"/>
          <w:sz w:val="28"/>
          <w:szCs w:val="28"/>
        </w:rPr>
        <w:t>анофтальмией</w:t>
      </w:r>
      <w:proofErr w:type="spellEnd"/>
      <w:r w:rsidRPr="0088110C">
        <w:rPr>
          <w:rFonts w:ascii="Times New Roman" w:hAnsi="Times New Roman" w:cs="Times New Roman"/>
          <w:sz w:val="28"/>
          <w:szCs w:val="28"/>
        </w:rPr>
        <w:t xml:space="preserve"> от брака мужчины и женщины, каждый из которых имеет гетерозиготный генотип?</w:t>
      </w:r>
    </w:p>
    <w:p w:rsidR="0097036F" w:rsidRPr="0097036F" w:rsidRDefault="0097036F" w:rsidP="00C81E15">
      <w:pPr>
        <w:rPr>
          <w:rFonts w:ascii="Times New Roman" w:hAnsi="Times New Roman" w:cs="Times New Roman"/>
          <w:b/>
          <w:sz w:val="28"/>
          <w:szCs w:val="28"/>
        </w:rPr>
      </w:pPr>
    </w:p>
    <w:sectPr w:rsidR="0097036F" w:rsidRPr="0097036F" w:rsidSect="00EC4D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2A" w:rsidRDefault="00A64B2A" w:rsidP="00EC4D7F">
      <w:pPr>
        <w:spacing w:after="0" w:line="240" w:lineRule="auto"/>
      </w:pPr>
      <w:r>
        <w:separator/>
      </w:r>
    </w:p>
  </w:endnote>
  <w:endnote w:type="continuationSeparator" w:id="0">
    <w:p w:rsidR="00A64B2A" w:rsidRDefault="00A64B2A" w:rsidP="00EC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7F" w:rsidRDefault="00EC4D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7F" w:rsidRDefault="00EC4D7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7F" w:rsidRDefault="00EC4D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2A" w:rsidRDefault="00A64B2A" w:rsidP="00EC4D7F">
      <w:pPr>
        <w:spacing w:after="0" w:line="240" w:lineRule="auto"/>
      </w:pPr>
      <w:r>
        <w:separator/>
      </w:r>
    </w:p>
  </w:footnote>
  <w:footnote w:type="continuationSeparator" w:id="0">
    <w:p w:rsidR="00A64B2A" w:rsidRDefault="00A64B2A" w:rsidP="00EC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7F" w:rsidRDefault="00EC4D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7F" w:rsidRDefault="00EC4D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7F" w:rsidRDefault="00EC4D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2305"/>
    <w:multiLevelType w:val="multilevel"/>
    <w:tmpl w:val="7BA0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62A57"/>
    <w:multiLevelType w:val="multilevel"/>
    <w:tmpl w:val="240C38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B153FF2"/>
    <w:multiLevelType w:val="multilevel"/>
    <w:tmpl w:val="D180D9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EE"/>
    <w:rsid w:val="0008088F"/>
    <w:rsid w:val="000C4922"/>
    <w:rsid w:val="00154ECE"/>
    <w:rsid w:val="001E1387"/>
    <w:rsid w:val="002D2344"/>
    <w:rsid w:val="00476F4B"/>
    <w:rsid w:val="006B0353"/>
    <w:rsid w:val="006B10F4"/>
    <w:rsid w:val="007B359A"/>
    <w:rsid w:val="00872DEE"/>
    <w:rsid w:val="0088110C"/>
    <w:rsid w:val="0092654A"/>
    <w:rsid w:val="0097036F"/>
    <w:rsid w:val="00A64B2A"/>
    <w:rsid w:val="00C4659B"/>
    <w:rsid w:val="00C81E15"/>
    <w:rsid w:val="00E0179A"/>
    <w:rsid w:val="00EA3F6B"/>
    <w:rsid w:val="00EC4D7F"/>
    <w:rsid w:val="00FC1F12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9CB8"/>
  <w15:chartTrackingRefBased/>
  <w15:docId w15:val="{6F2C120B-0E3D-45DC-8C03-4797B0E6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387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138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C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D7F"/>
  </w:style>
  <w:style w:type="paragraph" w:styleId="a7">
    <w:name w:val="footer"/>
    <w:basedOn w:val="a"/>
    <w:link w:val="a8"/>
    <w:uiPriority w:val="99"/>
    <w:unhideWhenUsed/>
    <w:rsid w:val="00EC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0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95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5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8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9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1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9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nimals-world.ru/dve-formy-izmenchivosti-opredelennuyu-gruppovuyu-i-neopredelennuyu-individualnuyu/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2020-03-25T08:10:00Z</dcterms:created>
  <dcterms:modified xsi:type="dcterms:W3CDTF">2020-04-09T15:04:00Z</dcterms:modified>
</cp:coreProperties>
</file>