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Группа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 xml:space="preserve"> №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>31,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блюд и гарниров из круп и бобовых разнообразного ассортимента (6 часов)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п/о: Лебедев Роман Олегович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Приобрести практический опыт приготовления и отпуска блюд из круп и бобовых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«Каша Боярская» (из пшена с изюмом)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Правильно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блюда(не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«Каша Боярская»;</w:t>
      </w:r>
    </w:p>
    <w:p>
      <w:pPr>
        <w:shd w:val="clear" w:color="auto" w:fill="FFFFFF"/>
        <w:spacing w:after="150" w:line="240" w:lineRule="auto"/>
        <w:ind w:left="0" w:lef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en-US" w:eastAsia="ru-RU"/>
        </w:rPr>
        <w:t>Примечание: масса 1 порции блюда - 0.370 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Итоги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выполненной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(записи и расчёты в тетради, технологические схемы приготовления, фотографии готовых блюд), отправить на эл.почту мастеру Лебедеву Р.О: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shd w:val="clear" w:color="FFFFFF" w:fill="D9D9D9"/>
          <w:lang w:val="en-US" w:eastAsia="ru-RU"/>
        </w:rPr>
        <w:t>lro@apt29.ru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 xml:space="preserve">в срок до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>«119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4"/>
          <w:szCs w:val="24"/>
          <w:lang w:val="en-US" w:eastAsia="ru-RU"/>
        </w:rPr>
        <w:t>» апреля 2020г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Каша Боярская (из пшена с изюмом)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  <w:t>Крупа хорошо разварена, без комков. Вкус в меру сладкий, соответствующий входящим продуктам,без посторонних привкусов  с ароматом изюма. Цвет блюда от кремового до золотистого.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кухонный (производственный) стол, газовая (электрическая) плита.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кастрюли вместимостью 1, 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 w:eastAsia="ru-RU"/>
        </w:rPr>
        <w:t>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., сотейник 0.5л.; ложки столовые; лотки, весы, дуршлаг, тарелки для подачи вторых блюд, подстановочные, горшочки для запекания/тушения;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крупа пшено, виноград сушеный (изюм), молоко, сахар, масло сливочное/маргарин, яйцо столовое;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Последовательность технологических операций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Подберите посуду, инвентарь, подготовьте продукты;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для приготовления блюда используйте электрические или газовые плиты;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на производственном (кухонном) столе установите весы;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 xml:space="preserve"> 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крупу перебрать, промыть горячей водой;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изюм промыть в холодной воде;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- сливочное масло/маргарин растопите;</w:t>
      </w:r>
    </w:p>
    <w:p>
      <w:p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- яйца обработать согласно правилам обработки яиц; </w:t>
      </w: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№3 Приготовление блюда:</w:t>
      </w:r>
    </w:p>
    <w:p>
      <w:p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Подготовленную крупу и изюм кладут в горшочек, заливают горячим молоком, добавляют сахар,соль, перемешивают и ставят в жарочный шкаф, закрыв горшочек крышкой. За 10-15 минут до готовности добавляют растопленное сливочное масло/маргарин, взбитые яйца. 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>
      <w:pPr>
        <w:numPr>
          <w:ilvl w:val="0"/>
          <w:numId w:val="0"/>
        </w:numPr>
        <w:ind w:firstLine="420" w:firstLineChars="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Отпускают кашу в горшочке или на подогретой тарелке для вторых блюд.</w:t>
      </w:r>
    </w:p>
    <w:p>
      <w:pPr>
        <w:numPr>
          <w:ilvl w:val="0"/>
          <w:numId w:val="0"/>
        </w:numPr>
        <w:ind w:firstLine="420" w:firstLineChars="0"/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Примечание: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none"/>
          <w:lang w:val="en-US" w:eastAsia="ru-RU"/>
        </w:rPr>
        <w:t xml:space="preserve"> при отсутствии жарочного шкафа (духовки), кашу можно приготовить в СВЧ печи. Для этого все ингредиенты поместить в жаропрочную посуду, накрыть крышкой и готовить на режиме СВЧ до готовности.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 xml:space="preserve">Рецептура блюда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>«Каша Боярская»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 xml:space="preserve"> на расчёт:</w:t>
      </w:r>
    </w:p>
    <w:p>
      <w:pPr>
        <w:numPr>
          <w:ilvl w:val="0"/>
          <w:numId w:val="0"/>
        </w:numPr>
        <w:jc w:val="center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>(заполнить в тетради от руки расчёт рецептуры)</w:t>
      </w:r>
    </w:p>
    <w:tbl>
      <w:tblPr>
        <w:tblStyle w:val="4"/>
        <w:tblW w:w="107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5"/>
        <w:gridCol w:w="1783"/>
        <w:gridCol w:w="1635"/>
        <w:gridCol w:w="1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Наименование ингридиентов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1 порц)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1 порц)</w:t>
            </w:r>
          </w:p>
        </w:tc>
        <w:tc>
          <w:tcPr>
            <w:tcW w:w="181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брутто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  <w:tc>
          <w:tcPr>
            <w:tcW w:w="18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Вес нетто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none"/>
                <w:vertAlign w:val="baseline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Крупа Пшено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70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70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Виноград сушеный (изюм)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5.1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5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Масло сливочное или маргарин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50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50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4.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Молоко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225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225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5.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Сахар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15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6.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Яйцо столовое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1/2шт.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7.</w:t>
            </w:r>
          </w:p>
        </w:tc>
        <w:tc>
          <w:tcPr>
            <w:tcW w:w="29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Соль</w:t>
            </w:r>
          </w:p>
        </w:tc>
        <w:tc>
          <w:tcPr>
            <w:tcW w:w="178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2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Выход готового блюда:</w:t>
            </w:r>
          </w:p>
        </w:tc>
        <w:tc>
          <w:tcPr>
            <w:tcW w:w="1635" w:type="dxa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  <w:t>370</w:t>
            </w:r>
          </w:p>
        </w:tc>
        <w:tc>
          <w:tcPr>
            <w:tcW w:w="181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ru-RU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u w:val="none"/>
          <w:lang w:val="en-US" w:eastAsia="ru-RU"/>
        </w:rPr>
        <w:t xml:space="preserve">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A5F4F"/>
    <w:rsid w:val="19360D13"/>
    <w:rsid w:val="1D3124DE"/>
    <w:rsid w:val="20CC56D6"/>
    <w:rsid w:val="25977032"/>
    <w:rsid w:val="28567B80"/>
    <w:rsid w:val="2CEE2C96"/>
    <w:rsid w:val="3438602B"/>
    <w:rsid w:val="3C721EE5"/>
    <w:rsid w:val="3FC60EC6"/>
    <w:rsid w:val="439E1BE8"/>
    <w:rsid w:val="5D6071D4"/>
    <w:rsid w:val="64E63F66"/>
    <w:rsid w:val="69AB7186"/>
    <w:rsid w:val="6D2D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2020-04-09T23:34:00Z</dcterms:created>
  <dc:creator>Роман</dc:creator>
  <cp:lastModifiedBy>Роман</cp:lastModifiedBy>
  <dcterms:modified xsi:type="dcterms:W3CDTF">2020-04-16T07:35:31Z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