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8" w:rsidRPr="00D00F96" w:rsidRDefault="00CC3698" w:rsidP="00CC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CC3698" w:rsidRPr="00D00F96" w:rsidRDefault="0077587E" w:rsidP="00CC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</w:t>
      </w:r>
    </w:p>
    <w:p w:rsidR="00CC3698" w:rsidRPr="00D00F96" w:rsidRDefault="00CC3698" w:rsidP="00CC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.04.20 </w:t>
      </w:r>
    </w:p>
    <w:p w:rsidR="00CC3698" w:rsidRDefault="00CC3698" w:rsidP="00CC3698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Уголовный процесс и его участники</w:t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CC3698" w:rsidRPr="00F963D5" w:rsidRDefault="00CC3698" w:rsidP="00CC3698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Pr="006017A9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3698" w:rsidRPr="008C0B71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8C0B71">
        <w:rPr>
          <w:rFonts w:ascii="Times New Roman" w:hAnsi="Times New Roman" w:cs="Times New Roman"/>
          <w:sz w:val="28"/>
          <w:szCs w:val="28"/>
        </w:rPr>
        <w:t xml:space="preserve">обозначить стадии уголовного процесса, раскрыть принципы уголовного процесса, показать, какие права и ответственность существуют как у стороны обвинения, так и у стороны защиты. </w:t>
      </w:r>
    </w:p>
    <w:p w:rsidR="00CC3698" w:rsidRPr="00DC2952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3698" w:rsidRPr="00DC2952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CC3698" w:rsidRDefault="00CC3698" w:rsidP="00CC369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Никитин А.Ф. Право. 10-11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А.Ф. Никитин. </w:t>
      </w:r>
      <w:r w:rsidRPr="00DC29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8-е изд. </w:t>
      </w:r>
      <w:r w:rsidRPr="00DC29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 : Просвещение, 2011 </w:t>
      </w:r>
      <w:r w:rsidRPr="00245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§42-44, стр. 251-271. </w:t>
      </w:r>
    </w:p>
    <w:p w:rsidR="00CC3698" w:rsidRPr="00F605C0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605C0">
        <w:rPr>
          <w:rFonts w:ascii="Times New Roman" w:hAnsi="Times New Roman" w:cs="Times New Roman"/>
          <w:sz w:val="28"/>
          <w:szCs w:val="28"/>
        </w:rPr>
        <w:t>Право. 10 класс : учеб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605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605C0">
        <w:rPr>
          <w:rFonts w:ascii="Times New Roman" w:hAnsi="Times New Roman" w:cs="Times New Roman"/>
          <w:sz w:val="28"/>
          <w:szCs w:val="28"/>
        </w:rPr>
        <w:t xml:space="preserve">. учреждений : </w:t>
      </w:r>
      <w:proofErr w:type="spellStart"/>
      <w:r w:rsidRPr="00F605C0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F605C0">
        <w:rPr>
          <w:rFonts w:ascii="Times New Roman" w:hAnsi="Times New Roman" w:cs="Times New Roman"/>
          <w:sz w:val="28"/>
          <w:szCs w:val="28"/>
        </w:rPr>
        <w:t>. уровень / [Л. Н. Боголюбов,</w:t>
      </w:r>
      <w:r>
        <w:rPr>
          <w:rFonts w:ascii="Times New Roman" w:hAnsi="Times New Roman" w:cs="Times New Roman"/>
          <w:sz w:val="28"/>
          <w:szCs w:val="28"/>
        </w:rPr>
        <w:t xml:space="preserve"> Е. А. Лукашева</w:t>
      </w:r>
      <w:r w:rsidRPr="00F605C0">
        <w:rPr>
          <w:rFonts w:ascii="Times New Roman" w:hAnsi="Times New Roman" w:cs="Times New Roman"/>
          <w:sz w:val="28"/>
          <w:szCs w:val="28"/>
        </w:rPr>
        <w:t>, А. И. Матвеев и др.]; под ред.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0">
        <w:rPr>
          <w:rFonts w:ascii="Times New Roman" w:hAnsi="Times New Roman" w:cs="Times New Roman"/>
          <w:sz w:val="28"/>
          <w:szCs w:val="28"/>
        </w:rPr>
        <w:t>Л. Н. Боголюбова [и др.]; Рос. акад. наук, Рос. акад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бразования, изд-во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05C0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5C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05C0">
        <w:rPr>
          <w:rFonts w:ascii="Times New Roman" w:hAnsi="Times New Roman" w:cs="Times New Roman"/>
          <w:sz w:val="28"/>
          <w:szCs w:val="28"/>
        </w:rPr>
        <w:t>-е изд.,–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C0">
        <w:rPr>
          <w:rFonts w:ascii="Times New Roman" w:hAnsi="Times New Roman" w:cs="Times New Roman"/>
          <w:sz w:val="28"/>
          <w:szCs w:val="28"/>
        </w:rPr>
        <w:t>М. : Просвещение,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§ 27, стр. 293</w:t>
      </w:r>
      <w:r w:rsidRPr="00F605C0">
        <w:rPr>
          <w:rFonts w:ascii="Times New Roman" w:hAnsi="Times New Roman" w:cs="Times New Roman"/>
          <w:sz w:val="28"/>
          <w:szCs w:val="28"/>
        </w:rPr>
        <w:t>.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 10-11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</w:t>
      </w:r>
      <w:r w:rsidRPr="00F60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  <w:r w:rsidRPr="00F605C0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468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Вита Пресс, 2008 </w:t>
      </w:r>
      <w:r w:rsidRPr="006A61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«Преступления», стр. 290-318. 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Конституция РФ от 12.12.1993 г. 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Уголовный кодекс РФ от 01.01.1997 г. </w:t>
      </w:r>
    </w:p>
    <w:p w:rsidR="00CC3698" w:rsidRDefault="00CC3698" w:rsidP="00CC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Уголовно-процессуальный кодекс РФ от 01.07.2002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3698" w:rsidRPr="00DA4DFD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CC3698" w:rsidRDefault="00CC3698" w:rsidP="00CC3698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практические задания. </w:t>
      </w:r>
    </w:p>
    <w:p w:rsidR="00CC3698" w:rsidRDefault="00CC3698" w:rsidP="00CC3698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0">
        <w:rPr>
          <w:rFonts w:ascii="Times New Roman" w:hAnsi="Times New Roman" w:cs="Times New Roman"/>
          <w:sz w:val="28"/>
          <w:szCs w:val="28"/>
        </w:rPr>
        <w:t xml:space="preserve">Сделать вывод о </w:t>
      </w:r>
      <w:r>
        <w:rPr>
          <w:rFonts w:ascii="Times New Roman" w:hAnsi="Times New Roman" w:cs="Times New Roman"/>
          <w:sz w:val="28"/>
          <w:szCs w:val="28"/>
        </w:rPr>
        <w:t>необходимости строгого соблюдения законности в ходе уголовного процесса</w:t>
      </w:r>
      <w:r w:rsidRPr="00B859A0">
        <w:rPr>
          <w:rFonts w:ascii="Times New Roman" w:hAnsi="Times New Roman" w:cs="Times New Roman"/>
          <w:sz w:val="28"/>
          <w:szCs w:val="28"/>
        </w:rPr>
        <w:t>.</w:t>
      </w:r>
    </w:p>
    <w:p w:rsidR="00CC3698" w:rsidRDefault="00CC3698" w:rsidP="00CC3698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CC3698" w:rsidRDefault="00CC3698" w:rsidP="004B70CF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CC3698" w:rsidRDefault="00CC3698" w:rsidP="00CC369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Б, Е, К, О, Т, Ц, Э;     </w:t>
      </w:r>
      <w:r w:rsidR="00F56BE6"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="00F56BE6"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 w:rsidR="00F56B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</w:t>
      </w:r>
      <w:r w:rsidR="003B5FE4">
        <w:rPr>
          <w:rFonts w:ascii="Times New Roman" w:hAnsi="Times New Roman" w:cs="Times New Roman"/>
          <w:b/>
          <w:color w:val="C00000"/>
          <w:sz w:val="32"/>
          <w:szCs w:val="32"/>
        </w:rPr>
        <w:t>Я.</w:t>
      </w:r>
    </w:p>
    <w:p w:rsidR="003B5FE4" w:rsidRPr="00CC3698" w:rsidRDefault="003B5FE4" w:rsidP="00CC369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4B70CF" w:rsidRDefault="004B70CF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0CF" w:rsidRDefault="004B70CF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98" w:rsidRPr="00CC3698" w:rsidRDefault="00CC3698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C3698" w:rsidRPr="00CC3698" w:rsidRDefault="00CC3698" w:rsidP="00C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98">
        <w:rPr>
          <w:rFonts w:ascii="Times New Roman" w:hAnsi="Times New Roman" w:cs="Times New Roman"/>
          <w:b/>
          <w:sz w:val="28"/>
          <w:szCs w:val="28"/>
        </w:rPr>
        <w:t xml:space="preserve">Краткий опорный конспект «Уголовный процесс»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Как изобличить и осудить преступника, не обвинив и не осудив при этом невиновного? Это и есть главная задача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уголовного производства</w:t>
      </w:r>
      <w:r w:rsidRPr="00CC3698">
        <w:rPr>
          <w:color w:val="373737"/>
        </w:rPr>
        <w:t xml:space="preserve">, или </w:t>
      </w:r>
      <w:r w:rsidRPr="00CC3698">
        <w:rPr>
          <w:b/>
          <w:bCs/>
          <w:i/>
          <w:iCs/>
          <w:color w:val="373737"/>
        </w:rPr>
        <w:t>уголовного процесса</w:t>
      </w:r>
      <w:r w:rsidRPr="00CC3698">
        <w:rPr>
          <w:color w:val="373737"/>
        </w:rPr>
        <w:t>, — деятельности по расследованию и разрешению уголовных дел.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b/>
          <w:bCs/>
          <w:color w:val="373737"/>
        </w:rPr>
        <w:t>Уголовное преследование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(т. е. деятельность по изобличению и обвинению) связано с задержанием, обысками, арестами и другими хотя и вынужденными, но весьма болезненными ограничениями прав и свобод. Поэтому закон подробно регламентирует действия, права, обязанности участников процесса как на досудебных стадиях (дознание, следствие), так и на суде.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Правила уголовного производства собраны в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Уголовно-процессуальном кодексе Российской Федерации (УПК РФ).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Он содержит не только нормы, но и 232(!) приложения с формами процессуальных документов — постановлений, протоколов и др.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</w:t>
      </w:r>
      <w:r w:rsidRPr="00CC3698">
        <w:rPr>
          <w:rStyle w:val="apple-converted-space"/>
          <w:color w:val="373737"/>
        </w:rPr>
        <w:t> </w:t>
      </w:r>
      <w:hyperlink r:id="rId8" w:tooltip="Водний кодекс України про малі річки" w:history="1">
        <w:r w:rsidRPr="00CC3698">
          <w:rPr>
            <w:rStyle w:val="a5"/>
            <w:color w:val="auto"/>
            <w:u w:val="none"/>
          </w:rPr>
          <w:t>Кодексе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закреплены исходные положения, или основные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принципы, уголовного судопроизводства</w:t>
      </w:r>
      <w:r w:rsidRPr="00CC3698">
        <w:rPr>
          <w:color w:val="373737"/>
        </w:rPr>
        <w:t>. В первую очередь называется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отсутствие обвинительного уклона</w:t>
      </w:r>
      <w:r w:rsidRPr="00CC3698">
        <w:rPr>
          <w:color w:val="373737"/>
        </w:rPr>
        <w:t xml:space="preserve">, т. е. подчеркивается, что справедливое наказание так же отвечает назначению уголовного судопроизводства, как и оправдание </w:t>
      </w:r>
      <w:proofErr w:type="gramStart"/>
      <w:r w:rsidRPr="00CC3698">
        <w:rPr>
          <w:color w:val="373737"/>
        </w:rPr>
        <w:t>невиновных</w:t>
      </w:r>
      <w:proofErr w:type="gramEnd"/>
      <w:r w:rsidRPr="00CC3698">
        <w:rPr>
          <w:color w:val="373737"/>
        </w:rPr>
        <w:t>. Принцип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законности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означает, что все действия следственных и судебных органов должны основываться на законе. Как и в гражданском процессе, устанавливается, что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правосудие осуществляется только судом</w:t>
      </w:r>
      <w:r w:rsidRPr="00CC3698">
        <w:rPr>
          <w:color w:val="373737"/>
        </w:rPr>
        <w:t>. Надо ли пояснять значение постулата об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уважении чести и достоинства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9" w:tooltip="Основные компоненты физической культуры личности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личности</w:t>
        </w:r>
      </w:hyperlink>
      <w:r w:rsidRPr="00CC3698">
        <w:rPr>
          <w:b/>
          <w:bCs/>
          <w:i/>
          <w:iCs/>
          <w:color w:val="373737"/>
        </w:rPr>
        <w:t>!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Он означает, что и при расследовании, и в суде никто не может подвергаться насилию, пыткам, унижению, оскорблению. Провозглашается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неприкосновенность личности</w:t>
      </w:r>
      <w:r w:rsidRPr="00CC3698">
        <w:rPr>
          <w:color w:val="373737"/>
        </w:rPr>
        <w:t xml:space="preserve">, отсюда следует, что никого нельзя задержать (арестовать) без оснований, указанных в УПК, а при наличии оснований без решения суда — дольше 48 часов. При обнаружении нарушения названных правил </w:t>
      </w:r>
      <w:proofErr w:type="gramStart"/>
      <w:r w:rsidRPr="00CC3698">
        <w:rPr>
          <w:color w:val="373737"/>
        </w:rPr>
        <w:t>задержанный</w:t>
      </w:r>
      <w:proofErr w:type="gramEnd"/>
      <w:r w:rsidRPr="00CC3698">
        <w:rPr>
          <w:color w:val="373737"/>
        </w:rPr>
        <w:t xml:space="preserve"> подлежит немедленному освобождению. Во всех случаях условия содержания под стражей должны исключать опасность жизни и здоровью. Упомянем также </w:t>
      </w:r>
      <w:r w:rsidRPr="00CC3698">
        <w:rPr>
          <w:b/>
          <w:bCs/>
          <w:i/>
          <w:iCs/>
          <w:color w:val="373737"/>
        </w:rPr>
        <w:t>неприкосновенность жилища</w:t>
      </w:r>
      <w:r w:rsidRPr="00CC3698">
        <w:rPr>
          <w:color w:val="373737"/>
        </w:rPr>
        <w:t>, означающую, что обыски, выемки и т. п. разрешаются только по решению суда (за исключением особых случаев). Особое значение имеет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презумпция невиновности</w:t>
      </w:r>
      <w:r w:rsidRPr="00CC3698">
        <w:rPr>
          <w:color w:val="373737"/>
        </w:rPr>
        <w:t>, суть которой в том, что обвиняемый считается невиновным до подтверждения вины в приговоре, а доказывать виновность должно обвинение. Важнейшее значение для защиты имеет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состязательность сторон в судебном процессе, </w:t>
      </w:r>
      <w:r w:rsidRPr="00CC3698">
        <w:rPr>
          <w:color w:val="373737"/>
        </w:rPr>
        <w:t>когда обвинение и защита равны перед судом, пользуются равными правами доказывать свое и т. д. И наконец, отметим еще два принципа: обеспечение подозреваемому, обвиняемому, подсудимому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права на защиту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возможность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обжаловать процессуальные действия суда и должностных лиц</w:t>
      </w:r>
      <w:r w:rsidRPr="00CC3698">
        <w:rPr>
          <w:color w:val="373737"/>
        </w:rPr>
        <w:t xml:space="preserve">. Заметим, что каждое из этих и неназванных основных положений </w:t>
      </w:r>
      <w:proofErr w:type="spellStart"/>
      <w:r w:rsidRPr="00CC3698">
        <w:rPr>
          <w:color w:val="373737"/>
        </w:rPr>
        <w:t>архиважно</w:t>
      </w:r>
      <w:proofErr w:type="spellEnd"/>
      <w:r w:rsidRPr="00CC3698">
        <w:rPr>
          <w:color w:val="373737"/>
        </w:rPr>
        <w:t>, ибо призвано гарантировать права гражданина и справедливость приговора.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законе перечисляются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участники (субъекты) процесса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определяются права и обязанности каждого. Вы, конечно же, знаете об участниках процесса по многочисленным фильмам. УПК делит участников на три группы.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Первая группа — участники со стороны обвинения. Это, прежде всего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органы государства и должностные лица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(они, собственно, и проводят уголовное производство и применяют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процессуальные меры принуждения</w:t>
      </w:r>
      <w:r w:rsidRPr="00CC3698">
        <w:rPr>
          <w:color w:val="373737"/>
        </w:rPr>
        <w:t>). Суд бывает или единоличным, или (при тяжких и особо тяжких преступлениях) в составе трех судей либо с участием присяжных заседателей. Прокурор надзирает за следствием и дознанием и поддерживает обвинение на суде.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Следователь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проводит предварительное, т. е. досудебное, следствие.</w:t>
      </w:r>
      <w:r w:rsidRPr="00CC3698">
        <w:rPr>
          <w:rStyle w:val="apple-converted-space"/>
          <w:color w:val="373737"/>
        </w:rPr>
        <w:t> </w:t>
      </w:r>
      <w:proofErr w:type="gramStart"/>
      <w:r w:rsidRPr="00CC3698">
        <w:rPr>
          <w:b/>
          <w:bCs/>
          <w:i/>
          <w:iCs/>
          <w:color w:val="373737"/>
        </w:rPr>
        <w:t>Орган дознания</w:t>
      </w:r>
      <w:r w:rsidRPr="00CC3698">
        <w:rPr>
          <w:color w:val="373737"/>
        </w:rPr>
        <w:t xml:space="preserve">, </w:t>
      </w:r>
      <w:r w:rsidRPr="00CC3698">
        <w:rPr>
          <w:b/>
          <w:bCs/>
          <w:i/>
          <w:iCs/>
          <w:color w:val="373737"/>
        </w:rPr>
        <w:t xml:space="preserve">дознаватель </w:t>
      </w:r>
      <w:r w:rsidRPr="00CC3698">
        <w:rPr>
          <w:color w:val="373737"/>
        </w:rPr>
        <w:t xml:space="preserve">проводят дознание, т. е. неотложные </w:t>
      </w:r>
      <w:r w:rsidRPr="00CC3698">
        <w:rPr>
          <w:color w:val="373737"/>
        </w:rPr>
        <w:lastRenderedPageBreak/>
        <w:t>следственные действия, а также следствие по несложным делам (обычно это органы и сотрудники МВД, МЧС, но бывают и другие.</w:t>
      </w:r>
      <w:proofErr w:type="gramEnd"/>
      <w:r w:rsidRPr="00CC3698">
        <w:rPr>
          <w:color w:val="373737"/>
        </w:rPr>
        <w:t xml:space="preserve"> С этой же стороны выступает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потерпевший</w:t>
      </w:r>
      <w:r w:rsidRPr="00CC3698">
        <w:rPr>
          <w:color w:val="373737"/>
        </w:rPr>
        <w:t>, т. е. лицо, которому преступлением причинен вред, и др.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Вторая группа — участники со стороны</w:t>
      </w:r>
      <w:r w:rsidRPr="00CC3698">
        <w:rPr>
          <w:rStyle w:val="apple-converted-space"/>
          <w:color w:val="373737"/>
        </w:rPr>
        <w:t> </w:t>
      </w:r>
      <w:hyperlink r:id="rId10" w:tooltip="Средства индивидуальной защиты" w:history="1">
        <w:r w:rsidRPr="00CC3698">
          <w:rPr>
            <w:rStyle w:val="a5"/>
            <w:color w:val="auto"/>
            <w:u w:val="none"/>
          </w:rPr>
          <w:t>защиты</w:t>
        </w:r>
      </w:hyperlink>
      <w:r w:rsidRPr="00CC3698">
        <w:t>.</w:t>
      </w:r>
      <w:r w:rsidRPr="00CC3698">
        <w:rPr>
          <w:color w:val="373737"/>
        </w:rPr>
        <w:t xml:space="preserve"> Это </w:t>
      </w:r>
      <w:r w:rsidRPr="00CC3698">
        <w:rPr>
          <w:b/>
          <w:bCs/>
          <w:i/>
          <w:iCs/>
          <w:color w:val="373737"/>
        </w:rPr>
        <w:t>подозреваемый</w:t>
      </w:r>
      <w:r w:rsidRPr="00CC3698">
        <w:rPr>
          <w:color w:val="373737"/>
        </w:rPr>
        <w:t>, т. е. лицо, подозреваемое в преступлении (к нему уже могут применяться задержание и другие меры пресечения, а он сам обладает рядом прав: заявлять ходатайства, отказаться от дачи показаний, потребовать защитника и др.).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Обвиняемый </w:t>
      </w:r>
      <w:r w:rsidRPr="00CC3698">
        <w:rPr>
          <w:color w:val="373737"/>
        </w:rPr>
        <w:t>— лицо, которому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предъявлено обвинение</w:t>
      </w:r>
      <w:r w:rsidRPr="00CC3698">
        <w:rPr>
          <w:color w:val="373737"/>
        </w:rPr>
        <w:t xml:space="preserve">, т. е. в отношении которого вынесено </w:t>
      </w:r>
      <w:r w:rsidRPr="00CC3698">
        <w:rPr>
          <w:b/>
          <w:bCs/>
          <w:i/>
          <w:iCs/>
          <w:color w:val="373737"/>
        </w:rPr>
        <w:t>постановление о привлечении в качестве обвиняемого</w:t>
      </w:r>
      <w:r w:rsidRPr="00CC3698">
        <w:rPr>
          <w:color w:val="373737"/>
        </w:rPr>
        <w:t xml:space="preserve">. Для защиты ему предоставлены еще более широкие права, чем перечисленные выше </w:t>
      </w:r>
      <w:proofErr w:type="gramStart"/>
      <w:r w:rsidRPr="00CC3698">
        <w:rPr>
          <w:color w:val="373737"/>
        </w:rPr>
        <w:t>у</w:t>
      </w:r>
      <w:proofErr w:type="gramEnd"/>
      <w:r w:rsidRPr="00CC3698">
        <w:rPr>
          <w:color w:val="373737"/>
        </w:rPr>
        <w:t xml:space="preserve"> подозреваемого. Так, он имеет право на встречи наедине с защитником в случае ареста, причем и до первого допроса (без ограничения числа и продолжительности этих встреч), на ознакомление с делом после завершения следствия, на получение обвинительного акта. После передачи дела в суд он называется </w:t>
      </w:r>
      <w:r w:rsidRPr="00CC3698">
        <w:rPr>
          <w:b/>
          <w:bCs/>
          <w:i/>
          <w:iCs/>
          <w:color w:val="373737"/>
        </w:rPr>
        <w:t>подсудимым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на суде имеет равные права с обвинителем (как сторона в процессе), а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право на последнее слово. Защитник </w:t>
      </w:r>
      <w:r w:rsidRPr="00CC3698">
        <w:rPr>
          <w:color w:val="373737"/>
        </w:rPr>
        <w:t>— лицо, осуществляющее защиту прав и законных интересов подозреваемого, обвиняемого или подсудимого. Обычно это адвокат. Он имеет примерно такие же процессуальные права, как и его клиент.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proofErr w:type="gramStart"/>
      <w:r w:rsidRPr="00CC3698">
        <w:rPr>
          <w:color w:val="373737"/>
        </w:rPr>
        <w:t>Третья группа, как и в гражданском процессе, — это лица, способствующие проведению процесса: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свидетели, эксперты, специалисты, переводчики, понятые</w:t>
      </w:r>
      <w:r w:rsidRPr="00CC3698">
        <w:rPr>
          <w:color w:val="373737"/>
        </w:rPr>
        <w:t>.</w:t>
      </w:r>
      <w:r w:rsidRPr="00CC3698">
        <w:rPr>
          <w:rStyle w:val="apple-converted-space"/>
          <w:color w:val="373737"/>
        </w:rPr>
        <w:t> 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Ключевым элементом процесса являются доказательства. На них основывается приговор. Это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показания обвиняемого, потерпевшего, свидетеля, эксперта</w:t>
      </w:r>
      <w:r w:rsidRPr="00CC3698">
        <w:rPr>
          <w:color w:val="373737"/>
        </w:rPr>
        <w:t>. К доказательствам закон относит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вещи, протоколы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следственных и судебных действий,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иные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11" w:tooltip="Работа 12. Создаем комбинированные документы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документы</w:t>
        </w:r>
      </w:hyperlink>
      <w:r w:rsidRPr="00CC3698">
        <w:rPr>
          <w:b/>
          <w:bCs/>
          <w:i/>
          <w:iCs/>
          <w:color w:val="373737"/>
        </w:rPr>
        <w:t>, аудио- и видеозаписи</w:t>
      </w:r>
      <w:r w:rsidRPr="00CC3698">
        <w:rPr>
          <w:color w:val="373737"/>
        </w:rPr>
        <w:t xml:space="preserve">. Важно отметить, что не имеют силы доказательства, полученные с нарушением закона. И подчеркнем еще раз, обязанность доказывания вины лежит на обвинении. Причем одного признания обвиняемого недостаточно. Оно оценивается только в совокупности с другими доказательствами и обстоятельствами дела.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73737"/>
        </w:rPr>
      </w:pPr>
      <w:r w:rsidRPr="00CC3698">
        <w:rPr>
          <w:b/>
          <w:bCs/>
          <w:color w:val="373737"/>
        </w:rPr>
        <w:t>МЕРЫ ПРОЦЕССУАЛЬНОГО ПРИНУЖДЕНИЯ</w:t>
      </w:r>
      <w:r w:rsidRPr="00CC3698">
        <w:rPr>
          <w:rStyle w:val="apple-converted-space"/>
          <w:b/>
          <w:bCs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</w:r>
      <w:r w:rsidRPr="00CC3698">
        <w:rPr>
          <w:b/>
          <w:color w:val="373737"/>
        </w:rPr>
        <w:t>Задержание.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Представьте: вы идете по улице и видите у тротуара пустой автомобиль с открытыми дверцами. Из любопытства вы заглядываете внутрь, и как раз в этот момент рядом тормозит патрульная машина, выскакивают два милиционера и хватают вас за руки. Оказывается, что автомобиль был угнан и разыскивается, а вы оказались рядом... </w:t>
      </w:r>
      <w:proofErr w:type="gramStart"/>
      <w:r w:rsidRPr="00CC3698">
        <w:rPr>
          <w:color w:val="373737"/>
        </w:rPr>
        <w:t>Вас</w:t>
      </w:r>
      <w:proofErr w:type="gramEnd"/>
      <w:r w:rsidRPr="00CC3698">
        <w:rPr>
          <w:color w:val="373737"/>
        </w:rPr>
        <w:t xml:space="preserve"> конечно же забрали в отделение... Законно ли поступили милиционеры? Какие права </w:t>
      </w:r>
      <w:proofErr w:type="gramStart"/>
      <w:r w:rsidRPr="00CC3698">
        <w:rPr>
          <w:color w:val="373737"/>
        </w:rPr>
        <w:t>у</w:t>
      </w:r>
      <w:proofErr w:type="gramEnd"/>
      <w:r w:rsidRPr="00CC3698">
        <w:rPr>
          <w:color w:val="373737"/>
        </w:rPr>
        <w:t xml:space="preserve"> задержанного? УПК допускает задержание без санкции прокурора лишь в экстремальных случаях. При этом уведомление прокурора в течение 12 часов обязательно. Учитывая болезненность этой меры, ее разрешается применять только в случаях, названных в УПК: если лицо застигнуто при совершении </w:t>
      </w:r>
      <w:proofErr w:type="gramStart"/>
      <w:r w:rsidRPr="00CC3698">
        <w:rPr>
          <w:color w:val="373737"/>
        </w:rPr>
        <w:t>преступления</w:t>
      </w:r>
      <w:proofErr w:type="gramEnd"/>
      <w:r w:rsidRPr="00CC3698">
        <w:rPr>
          <w:color w:val="373737"/>
        </w:rPr>
        <w:t xml:space="preserve"> либо на него укажут потерпевшие или</w:t>
      </w:r>
      <w:r w:rsidRPr="00CC3698">
        <w:rPr>
          <w:rStyle w:val="apple-converted-space"/>
          <w:color w:val="373737"/>
        </w:rPr>
        <w:t> </w:t>
      </w:r>
      <w:hyperlink r:id="rId12" w:tooltip="Организация медицинского освидетельствования граждан при постановке их на воинский учет" w:history="1">
        <w:r w:rsidRPr="00CC3698">
          <w:rPr>
            <w:rStyle w:val="a5"/>
            <w:color w:val="auto"/>
            <w:u w:val="none"/>
          </w:rPr>
          <w:t>свидетели</w:t>
        </w:r>
      </w:hyperlink>
      <w:r w:rsidRPr="00CC3698">
        <w:rPr>
          <w:color w:val="373737"/>
        </w:rPr>
        <w:t>, неизвестно место жительства, не установлена личность и в некоторых других случаях.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 xml:space="preserve">В течение </w:t>
      </w:r>
      <w:r w:rsidRPr="00CC3698">
        <w:rPr>
          <w:b/>
          <w:bCs/>
          <w:i/>
          <w:iCs/>
          <w:color w:val="373737"/>
        </w:rPr>
        <w:t>3 часов </w:t>
      </w:r>
      <w:r w:rsidRPr="00CC3698">
        <w:rPr>
          <w:color w:val="373737"/>
        </w:rPr>
        <w:t xml:space="preserve">надлежит составить протокол задержания (с отметкой о разъяснении прав), в течение 12 часов уведомить семью, немедленно провести допрос. Срок задержания не может превышать 48 часов. </w:t>
      </w:r>
      <w:proofErr w:type="gramStart"/>
      <w:r w:rsidRPr="00CC3698">
        <w:rPr>
          <w:color w:val="373737"/>
        </w:rPr>
        <w:t>Задержанному</w:t>
      </w:r>
      <w:proofErr w:type="gramEnd"/>
      <w:r w:rsidRPr="00CC3698">
        <w:rPr>
          <w:color w:val="373737"/>
        </w:rPr>
        <w:t xml:space="preserve"> гарантируется ряд прав: заявлять ходатайства, потребовать защитника и др.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lastRenderedPageBreak/>
        <w:t xml:space="preserve">Меры пресечения, применяемые к обвиняемому, также указаны в УПК: подписка о невыезде (из данного населенного пункта); личное поручительство (заслуживающего доверия лица); залог; домашний арест; </w:t>
      </w:r>
      <w:proofErr w:type="gramStart"/>
      <w:r w:rsidRPr="00CC3698">
        <w:rPr>
          <w:color w:val="373737"/>
        </w:rPr>
        <w:t xml:space="preserve">заключение под стражу и др. Последняя, наиболее болезненная мера применяется, как сказано в УПК, только по судебному решению, в случае преступления, за которое наказание может быть более 2 лет лишения </w:t>
      </w:r>
      <w:hyperlink r:id="rId13" w:tooltip="Идеалы свободы и равенства и их воплощение в России в XVIII—XIX веках" w:history="1">
        <w:r w:rsidRPr="00CC3698">
          <w:rPr>
            <w:rStyle w:val="a5"/>
            <w:color w:val="auto"/>
            <w:u w:val="none"/>
          </w:rPr>
          <w:t>свободы</w:t>
        </w:r>
      </w:hyperlink>
      <w:r w:rsidRPr="00CC3698">
        <w:t>,</w:t>
      </w:r>
      <w:r w:rsidRPr="00CC3698">
        <w:rPr>
          <w:color w:val="373737"/>
        </w:rPr>
        <w:t xml:space="preserve"> при невозможности применения более мягкой меры, а также в отношении лиц, которые могут скрыться, препятствовать следствию и т. п. Срок содержания под стражей — 2 месяца, он может быть продлен</w:t>
      </w:r>
      <w:proofErr w:type="gramEnd"/>
      <w:r w:rsidRPr="00CC3698">
        <w:rPr>
          <w:color w:val="373737"/>
        </w:rPr>
        <w:t xml:space="preserve"> судом лишь в исключительных случаях.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  <w:r w:rsidRPr="00CC3698">
        <w:rPr>
          <w:b/>
          <w:bCs/>
          <w:color w:val="373737"/>
        </w:rPr>
        <w:t>ДОСУДЕБНОЕ ПРОИЗВОДСТВО</w:t>
      </w:r>
      <w:r w:rsidRPr="00CC3698">
        <w:rPr>
          <w:rStyle w:val="apple-converted-space"/>
          <w:b/>
          <w:bCs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Уголовное производство начинается с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возбуждения уголовного дела</w:t>
      </w:r>
      <w:r w:rsidRPr="00CC3698">
        <w:rPr>
          <w:color w:val="373737"/>
        </w:rPr>
        <w:t>. Закон различает повод, основание и оформление уголовного дела. Поводом служат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заявление о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14" w:tooltip="Преступление и наказание .Полные уроки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преступлении</w:t>
        </w:r>
      </w:hyperlink>
      <w:r w:rsidRPr="00CC3698">
        <w:rPr>
          <w:b/>
          <w:bCs/>
          <w:i/>
          <w:iCs/>
        </w:rPr>
        <w:t>,</w:t>
      </w:r>
      <w:r w:rsidRPr="00CC3698">
        <w:rPr>
          <w:b/>
          <w:bCs/>
          <w:i/>
          <w:iCs/>
          <w:color w:val="373737"/>
        </w:rPr>
        <w:t xml:space="preserve">  явка с повинной, иное сообщение о совершенном или готовящемся преступлении.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Основанием — наличие достаточных данных, указывающих на признаки преступления.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Оформление — постановление о возбуждении уголовного дела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(выносится дознавателем или следователем с согласия прокурора).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После возбуждения уголовного дела начинается предварительное расследование — </w:t>
      </w:r>
      <w:r w:rsidRPr="00CC3698">
        <w:rPr>
          <w:b/>
          <w:bCs/>
          <w:i/>
          <w:iCs/>
          <w:color w:val="373737"/>
        </w:rPr>
        <w:t>дознание, следствие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>(Термин «предварительное» подчеркивает, что материалы расследования для суда носят именно предварительный характер: они исследуются и оцениваются в судебном заседании.</w:t>
      </w:r>
      <w:proofErr w:type="gramEnd"/>
      <w:r w:rsidRPr="00CC3698">
        <w:rPr>
          <w:color w:val="373737"/>
        </w:rPr>
        <w:t xml:space="preserve"> Есть даже специальная стадия — «судебное следствие». </w:t>
      </w:r>
      <w:proofErr w:type="gramStart"/>
      <w:r w:rsidRPr="00CC3698">
        <w:rPr>
          <w:color w:val="373737"/>
        </w:rPr>
        <w:t>На его-то результатах и основывается приговор).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b/>
          <w:bCs/>
          <w:i/>
          <w:iCs/>
          <w:color w:val="373737"/>
        </w:rPr>
        <w:t>Следственные действия</w:t>
      </w:r>
      <w:r w:rsidRPr="00CC3698">
        <w:rPr>
          <w:color w:val="373737"/>
        </w:rPr>
        <w:t>, которые производит следователь, можно разделить на 2 группы: одни производятся по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постановлению следователя</w:t>
      </w:r>
      <w:r w:rsidRPr="00CC3698">
        <w:rPr>
          <w:color w:val="373737"/>
        </w:rPr>
        <w:t>, другие —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на основании судебного решения. </w:t>
      </w:r>
      <w:proofErr w:type="gramStart"/>
      <w:r w:rsidRPr="00CC3698">
        <w:rPr>
          <w:color w:val="373737"/>
        </w:rPr>
        <w:t>К первым относятся: допрос, очная ставка; опознание, выемка (т. е. изъятие предметов, документов и др.).</w:t>
      </w:r>
      <w:proofErr w:type="gramEnd"/>
      <w:r w:rsidRPr="00CC3698">
        <w:rPr>
          <w:color w:val="373737"/>
        </w:rPr>
        <w:t xml:space="preserve"> На основе судебного решения проводятся: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заключение под стражу, домашний арест; обыск и/или выемка в жилище; установление контроля и запись телефонных и иных переговоров и др.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Порядок проведения каждого из этих действий регламентирует УПК, в том числе форму протокола, который  должен составляться при каждом действии и подписываться участниками действия, а в соответствующих случаях и понятыми. При нарушении порядка проведения, формы протокола либо отсутствии подписи протокол не будет признан доказательством.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Собрав доказательства, достаточные для обвинения, следователь выносит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постановление о привлечении в качестве обвиняемого</w:t>
      </w:r>
      <w:r w:rsidRPr="00CC3698">
        <w:rPr>
          <w:color w:val="373737"/>
        </w:rPr>
        <w:t xml:space="preserve">. В течение 3 суток после этого должно состояться предъявление </w:t>
      </w:r>
      <w:proofErr w:type="spellStart"/>
      <w:r w:rsidRPr="00CC3698">
        <w:rPr>
          <w:color w:val="373737"/>
        </w:rPr>
        <w:t>предсудебного</w:t>
      </w:r>
      <w:proofErr w:type="spellEnd"/>
      <w:r w:rsidRPr="00CC3698">
        <w:rPr>
          <w:color w:val="373737"/>
        </w:rPr>
        <w:t xml:space="preserve"> обвинения. Лицо извещается об этом заранее, чтобы у него была возможность пригласить защитника. По окончании следствия следователь знакомит с материалами дела обвиняемого и защитника. В период ознакомления с делом предъявляются и разрешаются ходатайства и заявления.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Составляется</w:t>
      </w:r>
      <w:r w:rsidRPr="00CC3698">
        <w:rPr>
          <w:rStyle w:val="apple-converted-space"/>
          <w:color w:val="373737"/>
        </w:rPr>
        <w:t> </w:t>
      </w:r>
      <w:hyperlink r:id="rId15" w:tooltip="РЗМ. Ділові папери. Протокол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протокол</w:t>
        </w:r>
      </w:hyperlink>
      <w:r w:rsidRPr="00CC3698">
        <w:rPr>
          <w:rStyle w:val="apple-converted-space"/>
          <w:b/>
          <w:bCs/>
          <w:i/>
          <w:iCs/>
        </w:rPr>
        <w:t> </w:t>
      </w:r>
      <w:r w:rsidRPr="00CC3698">
        <w:rPr>
          <w:b/>
          <w:bCs/>
          <w:i/>
          <w:iCs/>
          <w:color w:val="373737"/>
        </w:rPr>
        <w:t>ознакомления с материалами уголовного дела.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Следует особо отметить, что в случае невыполнения хотя бы одного из вышеуказанных правил суд просто не примет дело к рассмотрению.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По окончании ознакомления следователь составляет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обвинительное заключение</w:t>
      </w:r>
      <w:r w:rsidRPr="00CC3698">
        <w:rPr>
          <w:color w:val="373737"/>
        </w:rPr>
        <w:t>, в котором содержатся сведения об обвиняемом, преступлении, формулировка обвинения, изложение доказательств обвинения и защиты и др. Оно вместе с делом направляется прокурору.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Прокурор еще раз проверяет дело, он вправе вносить изменения в обвинительное заключение, вернуть дело для доследования, а при наличии оснований прекратить дело</w:t>
      </w:r>
      <w:proofErr w:type="gramStart"/>
      <w:r w:rsidRPr="00CC3698">
        <w:rPr>
          <w:color w:val="373737"/>
        </w:rPr>
        <w:t>.</w:t>
      </w:r>
      <w:r w:rsidRPr="00CC3698">
        <w:rPr>
          <w:b/>
          <w:bCs/>
          <w:i/>
          <w:iCs/>
          <w:color w:val="373737"/>
        </w:rPr>
        <w:t>{</w:t>
      </w:r>
      <w:proofErr w:type="gramEnd"/>
      <w:r w:rsidRPr="00CC3698">
        <w:rPr>
          <w:b/>
          <w:bCs/>
          <w:i/>
          <w:iCs/>
          <w:color w:val="373737"/>
        </w:rPr>
        <w:t>Основания для прекращения дела указаны в УПК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 xml:space="preserve">Это: непричастность обвиняемого к преступлению; отсутствие события преступления (например, человек, убийство которого вменяется обвиняемому, оказался </w:t>
      </w:r>
      <w:proofErr w:type="spellStart"/>
      <w:r w:rsidRPr="00CC3698">
        <w:rPr>
          <w:color w:val="373737"/>
        </w:rPr>
        <w:t>жив-здоров</w:t>
      </w:r>
      <w:proofErr w:type="spellEnd"/>
      <w:r w:rsidRPr="00CC3698">
        <w:rPr>
          <w:color w:val="373737"/>
        </w:rPr>
        <w:t>); отсутствие вины; истечение срока давности уголовного преследования и др. Важно отметить, что при таких обстоятельствах дело не должно возбуждаться вообще.)</w:t>
      </w:r>
      <w:r w:rsidRPr="00CC3698">
        <w:rPr>
          <w:rStyle w:val="apple-converted-space"/>
          <w:color w:val="373737"/>
        </w:rPr>
        <w:t> 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DA5249" w:rsidRDefault="00CC3698" w:rsidP="00DA52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73737"/>
        </w:rPr>
      </w:pPr>
      <w:r w:rsidRPr="00CC3698">
        <w:rPr>
          <w:color w:val="373737"/>
        </w:rPr>
        <w:t>Если прокурор соглашается с обвинительным заключением, он его утверждает и направляет дело в суд. Копия обвинительного заключения вручается обвиняемому обязательно, а его представителю и потерпевшему — если попросят.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</w:r>
      <w:r w:rsidRPr="00CC3698">
        <w:rPr>
          <w:b/>
          <w:bCs/>
          <w:color w:val="373737"/>
        </w:rPr>
        <w:t>                             СУДЕБНОЕ ПРОИЗВОДСТВО</w:t>
      </w:r>
    </w:p>
    <w:p w:rsidR="00CC3698" w:rsidRPr="00CC3698" w:rsidRDefault="00CC3698" w:rsidP="00DA52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373737"/>
        </w:rPr>
      </w:pPr>
      <w:r w:rsidRPr="00CC3698">
        <w:rPr>
          <w:b/>
          <w:bCs/>
          <w:color w:val="373737"/>
        </w:rPr>
        <w:t>(ПРОХОЖДЕНИЕ ДЕЛА В СУДЕ)</w:t>
      </w:r>
    </w:p>
    <w:p w:rsidR="00CC3698" w:rsidRPr="00CC3698" w:rsidRDefault="00CC3698" w:rsidP="00DA52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Начинается оно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подготовительной стадией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 момента поступления дела в суд. На этой стадии, так же как и в гражданском суде, судья единолично решает, готово ли дело к рассмотрению по существу. В частности, выясняет: вручены ли копии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обвинительного заключения</w:t>
      </w:r>
      <w:r w:rsidRPr="00CC3698">
        <w:rPr>
          <w:color w:val="373737"/>
        </w:rPr>
        <w:t>; подлежит ли отмене или изменению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мера пресечения</w:t>
      </w:r>
      <w:r w:rsidRPr="00CC3698">
        <w:rPr>
          <w:color w:val="373737"/>
        </w:rPr>
        <w:t>; подлежат ли удовлетворению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жалобы и ходатайства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др.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течение 30 дней, а если обвиняемый под стражей — 14 дней, судья должен решить, назначить ли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предварительное слушание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(если есть основания), возвратить, приостановить или прекратить дело, либо рассматривать его с участием присяжных или назначить судебное заседание (если дело готово к рассмотрению).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Судебное разбирательство проводится в основном по таким же принципам, с которыми вы знакомились в гражданском процессе (гласность; состязательность; равенство сторон; ведение протокола и др.). Оно должно начаться не позднее 14 дней с момента назначения. Обвинителем выступает прокурор. Защитником, как правило, — адвокат. Суд действует в составе одного судьи, а по тяжким преступлениям — 3 судей.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На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подготовительной стадии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судья проверяет явку, устанавливает личность подсудимого, получил ли он обвинительное заключение, разрешает ходатайства и т. д. После подготовительной части начинается судебное следствие.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color w:val="373737"/>
        </w:rPr>
        <w:t>Судебное следствие начинается с изложения прокурором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обвинительного заключения</w:t>
      </w:r>
      <w:r w:rsidRPr="00CC3698">
        <w:rPr>
          <w:color w:val="373737"/>
        </w:rPr>
        <w:t xml:space="preserve">. Подсудимый отвечает, понятно ли ему обвинение и </w:t>
      </w:r>
      <w:r w:rsidRPr="00CC3698">
        <w:rPr>
          <w:b/>
          <w:bCs/>
          <w:i/>
          <w:iCs/>
          <w:color w:val="373737"/>
        </w:rPr>
        <w:t>признает ли он себя виновным</w:t>
      </w:r>
      <w:r w:rsidRPr="00CC3698">
        <w:rPr>
          <w:color w:val="373737"/>
        </w:rPr>
        <w:t xml:space="preserve">. Стороны вправе задавать друг другу вопросы. Затем проводится </w:t>
      </w:r>
      <w:r w:rsidRPr="00CC3698">
        <w:rPr>
          <w:b/>
          <w:bCs/>
          <w:i/>
          <w:iCs/>
          <w:color w:val="373737"/>
        </w:rPr>
        <w:t>допрос подсудимого.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Далее происходит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допрос свидетелей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 xml:space="preserve">Судья устанавливает личность каждого из них, разъясняет каждому их </w:t>
      </w:r>
      <w:r w:rsidRPr="00CC3698">
        <w:rPr>
          <w:b/>
          <w:bCs/>
          <w:i/>
          <w:iCs/>
          <w:color w:val="373737"/>
        </w:rPr>
        <w:t xml:space="preserve">права, обязанности и </w:t>
      </w:r>
      <w:hyperlink r:id="rId16" w:tooltip="Моральный выбор — это ответственность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ответственность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за дачу ложных показаний (о чем каждый из них </w:t>
      </w:r>
      <w:r w:rsidRPr="00CC3698">
        <w:rPr>
          <w:b/>
          <w:bCs/>
          <w:i/>
          <w:iCs/>
          <w:color w:val="373737"/>
        </w:rPr>
        <w:t>расписывается в протоколе</w:t>
      </w:r>
      <w:r w:rsidRPr="00CC3698">
        <w:rPr>
          <w:color w:val="373737"/>
        </w:rPr>
        <w:t>).</w:t>
      </w:r>
      <w:r w:rsidRPr="00CC3698">
        <w:rPr>
          <w:rStyle w:val="apple-converted-space"/>
          <w:color w:val="373737"/>
        </w:rPr>
        <w:t> </w:t>
      </w:r>
      <w:proofErr w:type="gramEnd"/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color w:val="373737"/>
        </w:rPr>
        <w:t>По окончании судебного следствия переходят к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прениям сторон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(т. е. речам обвинителя и защитника), потом идут так называемые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реплики сторон</w:t>
      </w:r>
      <w:r w:rsidRPr="00CC3698">
        <w:rPr>
          <w:color w:val="373737"/>
        </w:rPr>
        <w:t>, в которых каждая может возразить доводам другой. После реплик звучит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последнее слово подсудимого.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Разбирательство завершается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приговором</w:t>
      </w:r>
      <w:r w:rsidRPr="00CC3698">
        <w:rPr>
          <w:color w:val="373737"/>
        </w:rPr>
        <w:t xml:space="preserve">, т. е. судебным постановлением о виновности или невиновности подсудимого и назначении ему наказания либо, </w:t>
      </w:r>
      <w:r w:rsidRPr="00CC3698">
        <w:rPr>
          <w:color w:val="373737"/>
        </w:rPr>
        <w:lastRenderedPageBreak/>
        <w:t>соответственно, вынесении оправдания.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Постановление и провозглашение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приговора проходит аналогично решению в гражданском суде. Структура и формальное содержание приговора также регламентированы УПК. Приговор (как и решение) должен быть </w:t>
      </w:r>
      <w:r w:rsidRPr="00CC3698">
        <w:rPr>
          <w:b/>
          <w:bCs/>
          <w:i/>
          <w:iCs/>
          <w:color w:val="373737"/>
        </w:rPr>
        <w:t>законным, обоснованным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(с этими понятиями вы знакомились в гражданском процессе) 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справедливым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(с этим понятием вы знакомились ранее в теме, посвященной морали).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Приговор, так же как решение в гражданском судопроизводстве, выносится именем Российской Федерации. Наказание назначается в соответствии с УК РФ. Приговор, как и решение, вступает в законную силу через 10 суток, если не будет обжалован. Аналогичен и порядок обжалования. В </w:t>
      </w:r>
      <w:r w:rsidRPr="00CC3698">
        <w:rPr>
          <w:b/>
          <w:bCs/>
          <w:i/>
          <w:iCs/>
          <w:color w:val="373737"/>
        </w:rPr>
        <w:t>кассационном порядке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жалоба подается в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судебную коллегию по уголовным делам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областного, городского суда и т.п. 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Определение кассационной инстанции и приговоры, вступившие в законную силу, обжалуются в порядке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надзора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в те же надзорные инстанции, что и по гражданским делам. Обе инстанции также не разбирают фактическую сторону дела, а рассматривают только </w:t>
      </w:r>
      <w:r w:rsidRPr="00CC3698">
        <w:rPr>
          <w:b/>
          <w:bCs/>
          <w:i/>
          <w:iCs/>
          <w:color w:val="373737"/>
        </w:rPr>
        <w:t xml:space="preserve">законность, обоснованность и </w:t>
      </w:r>
      <w:hyperlink r:id="rId17" w:tooltip="Права человека и справедливость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справедливость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приговора и обладают такими же правами по его пересмотру, как и в гражданском процессе.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  <w:r w:rsidRPr="00CC3698">
        <w:rPr>
          <w:color w:val="373737"/>
        </w:rPr>
        <w:br/>
      </w:r>
      <w:r w:rsidRPr="00CC3698">
        <w:rPr>
          <w:color w:val="373737"/>
        </w:rPr>
        <w:br/>
        <w:t>                             </w:t>
      </w:r>
      <w:r w:rsidRPr="00CC3698">
        <w:rPr>
          <w:b/>
          <w:bCs/>
          <w:color w:val="373737"/>
        </w:rPr>
        <w:t>  СУД ПРИСЯЖНЫХ ЗАСЕДАТЕЛЕЙ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 xml:space="preserve">Суд присяжных считается одним из самых демократичных судебных институтов, призванных в наибольшей степени обеспечить справедливость приговора: коллегия из </w:t>
      </w:r>
      <w:proofErr w:type="gramStart"/>
      <w:r w:rsidRPr="00CC3698">
        <w:rPr>
          <w:color w:val="373737"/>
        </w:rPr>
        <w:t>двенадцати людей может</w:t>
      </w:r>
      <w:proofErr w:type="gramEnd"/>
      <w:r w:rsidRPr="00CC3698">
        <w:rPr>
          <w:color w:val="373737"/>
        </w:rPr>
        <w:t xml:space="preserve"> более разносторонне и непредвзято оценить представленные на суд доказательства. На двенадцать человек труднее оказывать давление и власти, и заинтересованным лицам. Подсудимый более защищен от произвола одного судьи, который, как всякий человек, может быть раздражен, плохо себя чувствовать, а иногда даже заинтересован или запуган и т. д.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России суд присяжных заседателей рассматривает дела только по особо тяжким преступлениям, отнесенным к компетенции краевых, областных судов и т. п., и лишь по ходатайству обвиняемого.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От присяжных заседателей не требуется обладать юридическими знаниями. Им не поручается разбираться в правовых вопросах дела. Они должны ответить только на три, но самых важных, вопроса: 1) доказано ли, что имело место деяние, в совершении которого обвиняется подсудимый; 2) доказано ли, что деяние совершил подсудимый; 3) виновен ли подсудимый в совершении этого преступления? И если подсудимый признается виновным, следует ответить на четвертый вопрос: заслуживает ли подсудимый снисхождения?</w:t>
      </w:r>
      <w:r w:rsidRPr="00CC3698">
        <w:rPr>
          <w:rStyle w:val="apple-converted-space"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Решение, которое принимает коллегия заседателей, называется вердикт (от лат.  </w:t>
      </w:r>
      <w:proofErr w:type="spellStart"/>
      <w:r w:rsidRPr="00CC3698">
        <w:rPr>
          <w:color w:val="373737"/>
        </w:rPr>
        <w:t>vera</w:t>
      </w:r>
      <w:proofErr w:type="spellEnd"/>
      <w:r w:rsidRPr="00CC3698">
        <w:rPr>
          <w:color w:val="373737"/>
        </w:rPr>
        <w:t xml:space="preserve"> </w:t>
      </w:r>
      <w:proofErr w:type="spellStart"/>
      <w:r w:rsidRPr="00CC3698">
        <w:rPr>
          <w:color w:val="373737"/>
        </w:rPr>
        <w:t>dictum</w:t>
      </w:r>
      <w:proofErr w:type="spellEnd"/>
      <w:r w:rsidRPr="00CC3698">
        <w:rPr>
          <w:color w:val="373737"/>
        </w:rPr>
        <w:t>  — верно сказано). Все перечисленные меры должны способствовать именно тому, чтобы коллегия «сказала верно», т. е. приняла справедливое решение.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Этому же должны содействовать и некоторые другие положения УПК. В частности, о правах заседателей. У них достаточно прав, чтобы вынести верное решение. Например, право участвовать в исследовании всех обстоятельств, в осмотре документов, вещественных доказательств, вести записи и пользоваться ими в совещательной комнате и др.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lastRenderedPageBreak/>
        <w:t>Само судебное заседание проходит по тем же принципам, что и в обычном суде, но с особенностями, вызванными участием присяжных заседателей. Суд с участием сторон формулирует вопросы заседателям в вопросном листе. Судья передает его старшине, и все ответы даются по этому листу. Кроме того, до удаления коллегии на совещание судья произносит напутственное слово, в котором он суммирует происшедшее на заседании, разъясняет закон, по которому обвиняется подсудимый, и правила вынесения вердикта, порядок проведения совещания, голосования и пр. При этом судья не вправе высказывать своего мнения о вине подсудимого.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Центральное место в процессе, как вы понимаете, занимает </w:t>
      </w:r>
      <w:r w:rsidRPr="00CC3698">
        <w:rPr>
          <w:b/>
          <w:i/>
          <w:color w:val="373737"/>
        </w:rPr>
        <w:t>вердикт</w:t>
      </w:r>
      <w:r w:rsidRPr="00CC3698">
        <w:rPr>
          <w:color w:val="373737"/>
        </w:rPr>
        <w:t>. Его провозглашает в зале суда старшина присяжных заседателей. Он зачитывает по опросному листу вопросы суда и ответы коллегии. Вердикт передается судье для приобщения к протоколу.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  <w:r w:rsidRPr="00CC3698">
        <w:rPr>
          <w:color w:val="373737"/>
        </w:rPr>
        <w:t>При провозглашении оправдательного вердикта подсудимый немедленно освобождается из-под стражи. После провозглашения обвинительного вердикта проводится обсуждение последствий вердикта с участием сторон, и далее все идет как при обычном суде, включая вынесение и оглашение приговора.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  <w:t>                             </w:t>
      </w:r>
      <w:r w:rsidRPr="00CC3698">
        <w:rPr>
          <w:b/>
          <w:bCs/>
          <w:color w:val="373737"/>
        </w:rPr>
        <w:t>    ПРАКТИЧЕСКИЕ ВЫВОДЫ</w:t>
      </w:r>
      <w:r w:rsidRPr="00CC3698">
        <w:rPr>
          <w:rStyle w:val="apple-converted-space"/>
          <w:b/>
          <w:bCs/>
          <w:color w:val="373737"/>
        </w:rPr>
        <w:t> 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1.  Нормы УПК направлены как на изобличение преступников</w:t>
      </w:r>
      <w:proofErr w:type="gramStart"/>
      <w:r w:rsidRPr="00CC3698">
        <w:rPr>
          <w:color w:val="373737"/>
        </w:rPr>
        <w:t xml:space="preserve"> ,</w:t>
      </w:r>
      <w:proofErr w:type="gramEnd"/>
      <w:r w:rsidRPr="00CC3698">
        <w:rPr>
          <w:color w:val="373737"/>
        </w:rPr>
        <w:t xml:space="preserve"> так и на защиту прав граждан . Для этого УПК строго регламентирует применение принудительных мер, предоставляет гражданам широкие права.  Вам нужно запомнить хотя бы некоторые</w:t>
      </w:r>
      <w:proofErr w:type="gramStart"/>
      <w:r w:rsidRPr="00CC3698">
        <w:rPr>
          <w:color w:val="373737"/>
        </w:rPr>
        <w:t xml:space="preserve"> .</w:t>
      </w:r>
      <w:proofErr w:type="gramEnd"/>
      <w:r w:rsidRPr="00CC3698">
        <w:rPr>
          <w:color w:val="373737"/>
        </w:rPr>
        <w:t xml:space="preserve"> Например , любое действие милиции , следствия или прокурора можно обжаловать . За незаконное применение принудительных мер виновный привлекается к ответственности . При этом потерпевший , независимо от вины должностных лиц , вправе потребовать возмещения вреда , в том числе морального 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2.  При задержании</w:t>
      </w:r>
      <w:r w:rsidRPr="00CC3698">
        <w:rPr>
          <w:rStyle w:val="apple-converted-space"/>
          <w:color w:val="373737"/>
        </w:rPr>
        <w:t> </w:t>
      </w:r>
      <w:hyperlink r:id="rId18" w:tooltip="Уголовная ответственность несовершеннолетних" w:history="1">
        <w:r w:rsidRPr="00CC3698">
          <w:rPr>
            <w:rStyle w:val="a5"/>
            <w:color w:val="auto"/>
            <w:u w:val="none"/>
          </w:rPr>
          <w:t>несовершеннолетнего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милиция обязана известить родителей или законных представителей.</w:t>
      </w:r>
    </w:p>
    <w:p w:rsidR="00CC3698" w:rsidRP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З. И очень важно (это следует помнить каждому, попавшему в ситуацию задержания</w:t>
      </w:r>
      <w:proofErr w:type="gramStart"/>
      <w:r w:rsidRPr="00CC3698">
        <w:rPr>
          <w:color w:val="373737"/>
        </w:rPr>
        <w:t xml:space="preserve"> )</w:t>
      </w:r>
      <w:proofErr w:type="gramEnd"/>
      <w:r w:rsidRPr="00CC3698">
        <w:rPr>
          <w:color w:val="373737"/>
        </w:rPr>
        <w:t xml:space="preserve"> право на квалифицированную защиту : сразу же надо требовать адвоката. Желательно еще до первого допроса.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4. Любой приговор может быть обжалован, а если он необоснован, незаконен или несправедлив, то и отменен.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CC3698" w:rsidRPr="00F963D5" w:rsidRDefault="00CC3698" w:rsidP="00CC369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1 </w:t>
      </w:r>
    </w:p>
    <w:p w:rsidR="00CC3698" w:rsidRDefault="00CC3698" w:rsidP="00CC369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118" cy="122933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41" cy="122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696215" cy="213082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54" cy="21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Pr="00197ECB" w:rsidRDefault="00CC3698" w:rsidP="00CC3698">
      <w:pPr>
        <w:pStyle w:val="a4"/>
        <w:shd w:val="clear" w:color="auto" w:fill="FFFFFF"/>
        <w:spacing w:line="234" w:lineRule="atLeast"/>
        <w:ind w:left="426"/>
        <w:rPr>
          <w:b/>
          <w:sz w:val="22"/>
          <w:szCs w:val="22"/>
        </w:rPr>
      </w:pPr>
      <w:r>
        <w:rPr>
          <w:sz w:val="28"/>
          <w:szCs w:val="28"/>
        </w:rPr>
        <w:t xml:space="preserve">В) </w:t>
      </w:r>
      <w:r w:rsidRPr="00197ECB">
        <w:rPr>
          <w:b/>
          <w:sz w:val="22"/>
          <w:szCs w:val="22"/>
        </w:rPr>
        <w:t xml:space="preserve">Вставьте пропущенное ниже понятие: </w:t>
      </w:r>
    </w:p>
    <w:p w:rsidR="00CC3698" w:rsidRPr="00197ECB" w:rsidRDefault="00CC3698" w:rsidP="00CC3698">
      <w:pPr>
        <w:pStyle w:val="a4"/>
        <w:shd w:val="clear" w:color="auto" w:fill="FFFFFF"/>
        <w:spacing w:line="234" w:lineRule="atLeast"/>
        <w:ind w:left="426"/>
        <w:rPr>
          <w:b/>
          <w:sz w:val="22"/>
          <w:szCs w:val="22"/>
        </w:rPr>
      </w:pPr>
      <w:r w:rsidRPr="00197ECB">
        <w:rPr>
          <w:b/>
          <w:sz w:val="22"/>
          <w:szCs w:val="22"/>
        </w:rPr>
        <w:t>«При задержании несовершеннолетнего полиция обязана тотчас известить ___________________________________.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numPr>
          <w:ilvl w:val="0"/>
          <w:numId w:val="4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 xml:space="preserve">Раскройте смысл предложенного ниже высказывания, обозначив при необходимости разные аспекты поставленной автором проблемы. </w:t>
      </w:r>
    </w:p>
    <w:p w:rsidR="00CC3698" w:rsidRPr="00197ECB" w:rsidRDefault="00CC3698" w:rsidP="00CC3698">
      <w:pPr>
        <w:pStyle w:val="a4"/>
        <w:shd w:val="clear" w:color="auto" w:fill="FFFFFF"/>
        <w:spacing w:line="234" w:lineRule="atLeast"/>
        <w:ind w:left="426" w:firstLine="1014"/>
        <w:rPr>
          <w:b/>
          <w:i/>
          <w:sz w:val="28"/>
          <w:szCs w:val="28"/>
        </w:rPr>
      </w:pPr>
      <w:r w:rsidRPr="00197ECB">
        <w:rPr>
          <w:b/>
          <w:i/>
          <w:sz w:val="28"/>
          <w:szCs w:val="28"/>
        </w:rPr>
        <w:t xml:space="preserve">«Если хочешь быть беспристрастным судьёй, смотри не на обвинителя, а на самое дело»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  <w:r w:rsidRPr="00197ECB">
        <w:rPr>
          <w:b/>
          <w:i/>
          <w:sz w:val="28"/>
          <w:szCs w:val="28"/>
        </w:rPr>
        <w:t>Эпиктет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</w:p>
    <w:p w:rsidR="00CC3698" w:rsidRPr="00F963D5" w:rsidRDefault="00CC3698" w:rsidP="00CC369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 w:line="234" w:lineRule="atLeast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CC3698" w:rsidRDefault="00CC3698" w:rsidP="00CC369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8D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770355" cy="1229780"/>
            <wp:effectExtent l="19050" t="0" r="154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57" cy="12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50225" cy="2305304"/>
            <wp:effectExtent l="19050" t="0" r="257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91" cy="230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41988" cy="1761073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35" cy="17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numPr>
          <w:ilvl w:val="0"/>
          <w:numId w:val="6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CC3698" w:rsidRPr="00072610" w:rsidRDefault="00CC3698" w:rsidP="003B5FE4">
      <w:pPr>
        <w:pStyle w:val="a4"/>
        <w:shd w:val="clear" w:color="auto" w:fill="FFFFFF"/>
        <w:spacing w:line="234" w:lineRule="atLeast"/>
        <w:ind w:left="1440"/>
        <w:rPr>
          <w:b/>
          <w:i/>
          <w:sz w:val="28"/>
          <w:szCs w:val="28"/>
        </w:rPr>
      </w:pPr>
      <w:r w:rsidRPr="00072610">
        <w:rPr>
          <w:b/>
          <w:i/>
          <w:sz w:val="28"/>
          <w:szCs w:val="28"/>
        </w:rPr>
        <w:t>«Обвинить можно и невинного, но обличить – только виновного»</w:t>
      </w:r>
      <w:r w:rsidR="003B5FE4">
        <w:rPr>
          <w:b/>
          <w:i/>
          <w:sz w:val="28"/>
          <w:szCs w:val="28"/>
        </w:rPr>
        <w:t xml:space="preserve">        </w:t>
      </w:r>
      <w:proofErr w:type="spellStart"/>
      <w:r w:rsidRPr="00072610">
        <w:rPr>
          <w:b/>
          <w:i/>
          <w:sz w:val="28"/>
          <w:szCs w:val="28"/>
        </w:rPr>
        <w:t>Апулей</w:t>
      </w:r>
      <w:proofErr w:type="spellEnd"/>
      <w:r w:rsidRPr="00072610">
        <w:rPr>
          <w:b/>
          <w:i/>
          <w:sz w:val="28"/>
          <w:szCs w:val="28"/>
        </w:rPr>
        <w:t xml:space="preserve"> </w:t>
      </w:r>
    </w:p>
    <w:p w:rsidR="00CC3698" w:rsidRPr="00F963D5" w:rsidRDefault="00CC3698" w:rsidP="00CC369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>Вариа</w:t>
      </w:r>
      <w:r>
        <w:rPr>
          <w:sz w:val="28"/>
          <w:szCs w:val="28"/>
        </w:rPr>
        <w:t>нт 3</w:t>
      </w:r>
      <w:r w:rsidRPr="008D62C6"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02161" cy="1206290"/>
            <wp:effectExtent l="19050" t="0" r="3089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366" cy="12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</w:p>
    <w:p w:rsidR="00CC3698" w:rsidRPr="001F5FBC" w:rsidRDefault="00CC3698" w:rsidP="00CC3698">
      <w:pPr>
        <w:pStyle w:val="a4"/>
        <w:shd w:val="clear" w:color="auto" w:fill="FFFFFF"/>
        <w:spacing w:before="0" w:beforeAutospacing="0" w:after="0" w:afterAutospacing="0"/>
        <w:ind w:left="567"/>
        <w:rPr>
          <w:color w:val="373737"/>
          <w:sz w:val="22"/>
          <w:szCs w:val="22"/>
        </w:rPr>
      </w:pPr>
      <w:r>
        <w:rPr>
          <w:noProof/>
          <w:color w:val="373737"/>
          <w:sz w:val="22"/>
          <w:szCs w:val="22"/>
        </w:rPr>
        <w:drawing>
          <wp:inline distT="0" distB="0" distL="0" distR="0">
            <wp:extent cx="3692924" cy="1680519"/>
            <wp:effectExtent l="19050" t="0" r="2776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79" cy="168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698" w:rsidRDefault="00CC3698" w:rsidP="00CC3698">
      <w:p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D3FD1">
        <w:rPr>
          <w:rFonts w:ascii="Times New Roman" w:hAnsi="Times New Roman" w:cs="Times New Roman"/>
          <w:sz w:val="28"/>
          <w:szCs w:val="28"/>
        </w:rPr>
        <w:t>В)</w:t>
      </w:r>
    </w:p>
    <w:p w:rsidR="00CC3698" w:rsidRDefault="00CC3698" w:rsidP="00CC36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D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5026" cy="1020909"/>
            <wp:effectExtent l="19050" t="0" r="2574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32" cy="10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C3698" w:rsidRDefault="00CC3698" w:rsidP="00CC3698">
      <w:pPr>
        <w:pStyle w:val="a4"/>
        <w:numPr>
          <w:ilvl w:val="0"/>
          <w:numId w:val="8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18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«Опаснейший подводный камень для правосудия </w:t>
      </w:r>
      <w:r w:rsidRPr="00ED3FD1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это предубежденье» </w:t>
      </w:r>
    </w:p>
    <w:p w:rsidR="00CC3698" w:rsidRPr="00ED3FD1" w:rsidRDefault="00CC3698" w:rsidP="00CC3698">
      <w:pPr>
        <w:pStyle w:val="a4"/>
        <w:shd w:val="clear" w:color="auto" w:fill="FFFFFF"/>
        <w:spacing w:line="234" w:lineRule="atLeast"/>
        <w:ind w:left="180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Ж-Ж-Руссо</w:t>
      </w:r>
      <w:proofErr w:type="spellEnd"/>
    </w:p>
    <w:p w:rsidR="00CC3698" w:rsidRDefault="00CC3698" w:rsidP="00CC36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C3698" w:rsidRPr="00F963D5" w:rsidRDefault="00CC3698" w:rsidP="00CC3698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3698" w:rsidRDefault="00CC3698" w:rsidP="00CC3698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CC3698" w:rsidRDefault="00CC3698" w:rsidP="00CC3698">
      <w:pPr>
        <w:pStyle w:val="a4"/>
        <w:shd w:val="clear" w:color="auto" w:fill="FFFFFF"/>
        <w:spacing w:after="0" w:afterAutospacing="0" w:line="234" w:lineRule="atLeast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</w:p>
    <w:p w:rsidR="00CC3698" w:rsidRDefault="00CC3698" w:rsidP="00CC369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8D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задания. </w:t>
      </w:r>
    </w:p>
    <w:p w:rsidR="00CC3698" w:rsidRDefault="00CC3698" w:rsidP="00CC369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CC3698" w:rsidRDefault="00CC3698" w:rsidP="00CC3698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9296" cy="1286902"/>
            <wp:effectExtent l="19050" t="0" r="3604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54" cy="12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98" w:rsidRDefault="00CC3698" w:rsidP="00CC36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C3698" w:rsidRDefault="00CC3698" w:rsidP="00CC36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CC3698" w:rsidRPr="00D71ACF" w:rsidRDefault="00CC3698" w:rsidP="00CC3698">
      <w:pPr>
        <w:pStyle w:val="a4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Верны ли следующие суждения? А) Суд бывает единоличным, в составе трех судей либо с участием присяжных заседателей. Б) После передачи дела в суд обвиняемый называется подсудимым и на суде имеет равные права с обвинителем и право на последнее слово.</w:t>
      </w:r>
    </w:p>
    <w:p w:rsidR="00CC3698" w:rsidRPr="00D71ACF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верно только</w:t>
      </w:r>
      <w:proofErr w:type="gramStart"/>
      <w:r w:rsidRPr="00D71ACF">
        <w:rPr>
          <w:b/>
          <w:color w:val="000000"/>
          <w:sz w:val="22"/>
          <w:szCs w:val="22"/>
        </w:rPr>
        <w:t xml:space="preserve"> А</w:t>
      </w:r>
      <w:proofErr w:type="gramEnd"/>
    </w:p>
    <w:p w:rsidR="00CC3698" w:rsidRPr="00D71ACF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верно только</w:t>
      </w:r>
      <w:proofErr w:type="gramStart"/>
      <w:r w:rsidRPr="00D71ACF">
        <w:rPr>
          <w:b/>
          <w:color w:val="000000"/>
          <w:sz w:val="22"/>
          <w:szCs w:val="22"/>
        </w:rPr>
        <w:t xml:space="preserve"> Б</w:t>
      </w:r>
      <w:proofErr w:type="gramEnd"/>
    </w:p>
    <w:p w:rsidR="00CC3698" w:rsidRPr="00D71ACF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оба суждения верны</w:t>
      </w:r>
    </w:p>
    <w:p w:rsidR="00CC3698" w:rsidRDefault="00CC3698" w:rsidP="00CC3698">
      <w:pPr>
        <w:pStyle w:val="a4"/>
        <w:numPr>
          <w:ilvl w:val="1"/>
          <w:numId w:val="11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оба суждения неверны</w:t>
      </w:r>
      <w:r>
        <w:rPr>
          <w:b/>
          <w:color w:val="000000"/>
          <w:sz w:val="22"/>
          <w:szCs w:val="22"/>
        </w:rPr>
        <w:t>;</w:t>
      </w:r>
    </w:p>
    <w:p w:rsidR="00CC3698" w:rsidRDefault="00CC3698" w:rsidP="00CC3698">
      <w:pPr>
        <w:pStyle w:val="a4"/>
        <w:shd w:val="clear" w:color="auto" w:fill="FFFFFF"/>
        <w:ind w:left="709"/>
        <w:rPr>
          <w:color w:val="000000"/>
          <w:sz w:val="28"/>
          <w:szCs w:val="28"/>
        </w:rPr>
      </w:pPr>
      <w:r w:rsidRPr="00D71ACF">
        <w:rPr>
          <w:color w:val="000000"/>
          <w:sz w:val="28"/>
          <w:szCs w:val="28"/>
        </w:rPr>
        <w:t xml:space="preserve">В) 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 w:rsidRPr="00D7442F">
        <w:rPr>
          <w:b/>
          <w:color w:val="000000"/>
          <w:sz w:val="22"/>
          <w:szCs w:val="22"/>
        </w:rPr>
        <w:t xml:space="preserve">На какие три вопроса должна ответить коллегия присяжных заседателей? 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CC3698" w:rsidRPr="00D7442F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CC3698" w:rsidRDefault="00CC3698" w:rsidP="00CC3698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</w:p>
    <w:p w:rsidR="00CC3698" w:rsidRDefault="00CC3698" w:rsidP="00CC3698">
      <w:pPr>
        <w:pStyle w:val="a4"/>
        <w:numPr>
          <w:ilvl w:val="0"/>
          <w:numId w:val="11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CC3698" w:rsidRDefault="00CC3698" w:rsidP="00CC3698">
      <w:pPr>
        <w:pStyle w:val="a4"/>
        <w:shd w:val="clear" w:color="auto" w:fill="FFFFFF"/>
        <w:spacing w:line="234" w:lineRule="atLeast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«Лучше оправдать десять виновных, чем обвинить одного невинного»</w:t>
      </w:r>
    </w:p>
    <w:p w:rsidR="00CC3698" w:rsidRPr="00D00F96" w:rsidRDefault="00CC3698" w:rsidP="003B5FE4">
      <w:pPr>
        <w:pStyle w:val="a4"/>
        <w:shd w:val="clear" w:color="auto" w:fill="FFFFFF"/>
        <w:spacing w:line="234" w:lineRule="atLeast"/>
        <w:ind w:left="720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А.В. Суворов</w:t>
      </w:r>
    </w:p>
    <w:p w:rsidR="006B6955" w:rsidRDefault="006B6955" w:rsidP="00CC3698">
      <w:pPr>
        <w:jc w:val="center"/>
      </w:pPr>
    </w:p>
    <w:sectPr w:rsidR="006B6955" w:rsidSect="006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E4" w:rsidRDefault="003B5FE4" w:rsidP="003B5FE4">
      <w:pPr>
        <w:spacing w:after="0" w:line="240" w:lineRule="auto"/>
      </w:pPr>
      <w:r>
        <w:separator/>
      </w:r>
    </w:p>
  </w:endnote>
  <w:endnote w:type="continuationSeparator" w:id="1">
    <w:p w:rsidR="003B5FE4" w:rsidRDefault="003B5FE4" w:rsidP="003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E4" w:rsidRDefault="003B5FE4" w:rsidP="003B5FE4">
      <w:pPr>
        <w:spacing w:after="0" w:line="240" w:lineRule="auto"/>
      </w:pPr>
      <w:r>
        <w:separator/>
      </w:r>
    </w:p>
  </w:footnote>
  <w:footnote w:type="continuationSeparator" w:id="1">
    <w:p w:rsidR="003B5FE4" w:rsidRDefault="003B5FE4" w:rsidP="003B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A7FDE"/>
    <w:multiLevelType w:val="hybridMultilevel"/>
    <w:tmpl w:val="A5C27FE8"/>
    <w:lvl w:ilvl="0" w:tplc="DFC63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B63"/>
    <w:multiLevelType w:val="hybridMultilevel"/>
    <w:tmpl w:val="4B348146"/>
    <w:lvl w:ilvl="0" w:tplc="34BED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24C88"/>
    <w:multiLevelType w:val="hybridMultilevel"/>
    <w:tmpl w:val="6B9256AE"/>
    <w:lvl w:ilvl="0" w:tplc="A61AA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4A9C"/>
    <w:multiLevelType w:val="hybridMultilevel"/>
    <w:tmpl w:val="064E6266"/>
    <w:lvl w:ilvl="0" w:tplc="5E9C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2B06"/>
    <w:multiLevelType w:val="multilevel"/>
    <w:tmpl w:val="F308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A56DB"/>
    <w:multiLevelType w:val="hybridMultilevel"/>
    <w:tmpl w:val="63E2429E"/>
    <w:lvl w:ilvl="0" w:tplc="EA7A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E211C0"/>
    <w:multiLevelType w:val="hybridMultilevel"/>
    <w:tmpl w:val="9C0850D8"/>
    <w:lvl w:ilvl="0" w:tplc="38A2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24114"/>
    <w:multiLevelType w:val="hybridMultilevel"/>
    <w:tmpl w:val="51F0CFF0"/>
    <w:lvl w:ilvl="0" w:tplc="96420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874B0C"/>
    <w:multiLevelType w:val="hybridMultilevel"/>
    <w:tmpl w:val="F4864FD8"/>
    <w:lvl w:ilvl="0" w:tplc="34BED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B23620"/>
    <w:multiLevelType w:val="hybridMultilevel"/>
    <w:tmpl w:val="F350E212"/>
    <w:lvl w:ilvl="0" w:tplc="CABA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698"/>
    <w:rsid w:val="000A428B"/>
    <w:rsid w:val="00185276"/>
    <w:rsid w:val="003B5FE4"/>
    <w:rsid w:val="004A5B01"/>
    <w:rsid w:val="004B70CF"/>
    <w:rsid w:val="006B6955"/>
    <w:rsid w:val="0077587E"/>
    <w:rsid w:val="008D45D3"/>
    <w:rsid w:val="009A22DC"/>
    <w:rsid w:val="00AB4932"/>
    <w:rsid w:val="00C12EF4"/>
    <w:rsid w:val="00CA5488"/>
    <w:rsid w:val="00CC3698"/>
    <w:rsid w:val="00DA5249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698"/>
  </w:style>
  <w:style w:type="character" w:styleId="a5">
    <w:name w:val="Hyperlink"/>
    <w:basedOn w:val="a0"/>
    <w:uiPriority w:val="99"/>
    <w:semiHidden/>
    <w:unhideWhenUsed/>
    <w:rsid w:val="00CC36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FE4"/>
  </w:style>
  <w:style w:type="paragraph" w:styleId="aa">
    <w:name w:val="footer"/>
    <w:basedOn w:val="a"/>
    <w:link w:val="ab"/>
    <w:uiPriority w:val="99"/>
    <w:semiHidden/>
    <w:unhideWhenUsed/>
    <w:rsid w:val="003B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2%D0%BE%D0%B4%D0%BD%D0%B8%D0%B9_%D0%BA%D0%BE%D0%B4%D0%B5%D0%BA%D1%81_%D0%A3%D0%BA%D1%80%D0%B0%D1%97%D0%BD%D0%B8_%D0%BF%D1%80%D0%BE_%D0%BC%D0%B0%D0%BB%D1%96_%D1%80%D1%96%D1%87%D0%BA%D0%B8" TargetMode="External"/><Relationship Id="rId13" Type="http://schemas.openxmlformats.org/officeDocument/2006/relationships/hyperlink" Target="http://school.xvatit.com/index.php?title=%D0%98%D0%B4%D0%B5%D0%B0%D0%BB%D1%8B_%D1%81%D0%B2%D0%BE%D0%B1%D0%BE%D0%B4%D1%8B_%D0%B8_%D1%80%D0%B0%D0%B2%D0%B5%D0%BD%D1%81%D1%82%D0%B2%D0%B0_%D0%B8_%D0%B8%D1%85_%D0%B2%D0%BE%D0%BF%D0%BB%D0%BE%D1%89%D0%B5%D0%BD%D0%B8%D0%B5_%D0%B2_%D0%A0%D0%BE%D1%81%D1%81%D0%B8%D0%B8_%D0%B2_XVIII%E2%80%94XIX_%D0%B2%D0%B5%D0%BA%D0%B0%D1%85" TargetMode="External"/><Relationship Id="rId18" Type="http://schemas.openxmlformats.org/officeDocument/2006/relationships/hyperlink" Target="http://school.xvatit.com/index.php?title=%D0%A3%D0%B3%D0%BE%D0%BB%D0%BE%D0%B2%D0%BD%D0%B0%D1%8F_%D0%BE%D1%82%D0%B2%D0%B5%D1%82%D1%81%D1%82%D0%B2%D0%B5%D0%BD%D0%BD%D0%BE%D1%81%D1%82%D1%8C_%D0%BD%D0%B5%D1%81%D0%BE%D0%B2%D0%B5%D1%80%D1%88%D0%B5%D0%BD%D0%BD%D0%BE%D0%BB%D0%B5%D1%82%D0%BD%D0%B8%D1%85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school.xvatit.com/index.php?title=%D0%9E%D1%80%D0%B3%D0%B0%D0%BD%D0%B8%D0%B7%D0%B0%D1%86%D0%B8%D1%8F_%D0%BC%D0%B5%D0%B4%D0%B8%D1%86%D0%B8%D0%BD%D1%81%D0%BA%D0%BE%D0%B3%D0%BE_%D0%BE%D1%81%D0%B2%D0%B8%D0%B4%D0%B5%D1%82%D0%B5%D0%BB%D1%8C%D1%81%D1%82%D0%B2%D0%BE%D0%B2%D0%B0%D0%BD%D0%B8%D1%8F_%D0%B3%D1%80%D0%B0%D0%B6%D0%B4%D0%B0%D0%BD_%D0%BF%D1%80%D0%B8_%D0%BF%D0%BE%D1%81%D1%82%D0%B0%D0%BD%D0%BE%D0%B2%D0%BA%D0%B5_%D0%B8%D1%85_%D0%BD%D0%B0_%D0%B2%D0%BE%D0%B8%D0%BD%D1%81%D0%BA%D0%B8%D0%B9_%D1%83%D1%87%D0%B5%D1%82" TargetMode="External"/><Relationship Id="rId17" Type="http://schemas.openxmlformats.org/officeDocument/2006/relationships/hyperlink" Target="http://school.xvatit.com/index.php?title=%D0%9F%D1%80%D0%B0%D0%B2%D0%B0_%D1%87%D0%B5%D0%BB%D0%BE%D0%B2%D0%B5%D0%BA%D0%B0_%D0%B8_%D1%81%D0%BF%D1%80%D0%B0%D0%B2%D0%B5%D0%B4%D0%BB%D0%B8%D0%B2%D0%BE%D1%81%D1%82%D1%8C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http://school.xvatit.com/index.php?title=%D0%9C%D0%BE%D1%80%D0%B0%D0%BB%D1%8C%D0%BD%D1%8B%D0%B9_%D0%B2%D1%8B%D0%B1%D0%BE%D1%80_%E2%80%94_%D1%8D%D1%82%D0%BE_%D0%BE%D1%82%D0%B2%D0%B5%D1%82%D1%81%D1%82%D0%B2%D0%B5%D0%BD%D0%BD%D0%BE%D1%81%D1%82%D1%8C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xvatit.com/index.php?title=%D0%A0%D0%B0%D0%B1%D0%BE%D1%82%D0%B0_12._%D0%A1%D0%BE%D0%B7%D0%B4%D0%B0%D0%B5%D0%BC_%D0%BA%D0%BE%D0%BC%D0%B1%D0%B8%D0%BD%D0%B8%D1%80%D0%BE%D0%B2%D0%B0%D0%BD%D0%BD%D1%8B%D0%B5_%D0%B4%D0%BE%D0%BA%D1%83%D0%BC%D0%B5%D0%BD%D1%82%D1%8B" TargetMode="Externa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school.xvatit.com/index.php?title=%D0%A0%D0%97%D0%9C._%D0%94%D1%96%D0%BB%D0%BE%D0%B2%D1%96_%D0%BF%D0%B0%D0%BF%D0%B5%D1%80%D0%B8._%D0%9F%D1%80%D0%BE%D1%82%D0%BE%D0%BA%D0%BE%D0%BB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://school.xvatit.com/index.php?title=%D0%A1%D1%80%D0%B5%D0%B4%D1%81%D1%82%D0%B2%D0%B0_%D0%B8%D0%BD%D0%B4%D0%B8%D0%B2%D0%B8%D0%B4%D1%83%D0%B0%D0%BB%D1%8C%D0%BD%D0%BE%D0%B9_%D0%B7%D0%B0%D1%89%D0%B8%D1%82%D1%8B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E%D1%81%D0%BD%D0%BE%D0%B2%D0%BD%D1%8B%D0%B5_%D0%BA%D0%BE%D0%BC%D0%BF%D0%BE%D0%BD%D0%B5%D0%BD%D1%82%D1%8B_%D1%84%D0%B8%D0%B7%D0%B8%D1%87%D0%B5%D1%81%D0%BA%D0%BE%D0%B9_%D0%BA%D1%83%D0%BB%D1%8C%D1%82%D1%83%D1%80%D1%8B_%D0%BB%D0%B8%D1%87%D0%BD%D0%BE%D1%81%D1%82%D0%B8" TargetMode="External"/><Relationship Id="rId14" Type="http://schemas.openxmlformats.org/officeDocument/2006/relationships/hyperlink" Target="http://school.xvatit.com/index.php?title=%D0%9F%D1%80%D0%B5%D1%81%D1%82%D1%83%D0%BF%D0%BB%D0%B5%D0%BD%D0%B8%D0%B5_%D0%B8_%D0%BD%D0%B0%D0%BA%D0%B0%D0%B7%D0%B0%D0%BD%D0%B8%D0%B5_.%D0%9F%D0%BE%D0%BB%D0%BD%D1%8B%D0%B5_%D1%83%D1%80%D0%BE%D0%BA%D0%B8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8FE4-AC4F-451E-84CA-817480B3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3798</Words>
  <Characters>21655</Characters>
  <Application>Microsoft Office Word</Application>
  <DocSecurity>0</DocSecurity>
  <Lines>180</Lines>
  <Paragraphs>50</Paragraphs>
  <ScaleCrop>false</ScaleCrop>
  <Company/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2020-04-19T20:02:00Z</dcterms:created>
  <dcterms:modified xsi:type="dcterms:W3CDTF">2020-04-19T20:57:00Z</dcterms:modified>
</cp:coreProperties>
</file>