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DB" w:rsidRPr="00BA2856" w:rsidRDefault="007938DB" w:rsidP="007938DB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BA2856">
        <w:rPr>
          <w:b/>
          <w:bCs/>
          <w:sz w:val="28"/>
          <w:szCs w:val="28"/>
        </w:rPr>
        <w:t>Домашнее задание группа № 19. Основы приготовления проб и растворов.</w:t>
      </w:r>
    </w:p>
    <w:p w:rsidR="007938DB" w:rsidRPr="007938DB" w:rsidRDefault="007938DB" w:rsidP="00793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2856">
        <w:rPr>
          <w:rFonts w:ascii="Times New Roman" w:hAnsi="Times New Roman" w:cs="Times New Roman"/>
          <w:b/>
          <w:sz w:val="28"/>
          <w:szCs w:val="28"/>
        </w:rPr>
        <w:t>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Машанова М.В.</w:t>
      </w:r>
    </w:p>
    <w:p w:rsidR="007938DB" w:rsidRDefault="007938DB" w:rsidP="007938DB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Дана схема приготовления растворов неточной концентрации. Перенесите схему в тетрадь, напишите какие действия производит лаборант на каждом этапе.</w:t>
      </w:r>
    </w:p>
    <w:p w:rsidR="007938DB" w:rsidRDefault="007938DB" w:rsidP="007938DB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1-</w:t>
      </w:r>
    </w:p>
    <w:p w:rsidR="007938DB" w:rsidRDefault="007938DB" w:rsidP="007938DB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2-</w:t>
      </w:r>
    </w:p>
    <w:p w:rsidR="007938DB" w:rsidRDefault="007938DB" w:rsidP="007938DB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 т.д.</w:t>
      </w:r>
      <w:bookmarkStart w:id="0" w:name="_GoBack"/>
      <w:bookmarkEnd w:id="0"/>
    </w:p>
    <w:p w:rsidR="007938DB" w:rsidRPr="008F64E3" w:rsidRDefault="007938DB" w:rsidP="007938DB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>Схема приготовления раствора неточной концентрации:</w:t>
      </w:r>
    </w:p>
    <w:p w:rsidR="007938DB" w:rsidRPr="008F64E3" w:rsidRDefault="007938DB" w:rsidP="007938DB">
      <w:pPr>
        <w:pStyle w:val="a3"/>
        <w:widowControl w:val="0"/>
        <w:suppressAutoHyphens/>
        <w:spacing w:before="0" w:beforeAutospacing="0" w:after="0" w:afterAutospacing="0" w:line="276" w:lineRule="auto"/>
        <w:rPr>
          <w:sz w:val="28"/>
          <w:szCs w:val="28"/>
        </w:rPr>
      </w:pPr>
      <w:r w:rsidRPr="008F64E3">
        <w:rPr>
          <w:noProof/>
          <w:sz w:val="28"/>
          <w:szCs w:val="28"/>
        </w:rPr>
        <w:drawing>
          <wp:inline distT="0" distB="0" distL="0" distR="0" wp14:anchorId="0140152A" wp14:editId="12789A0B">
            <wp:extent cx="6100066" cy="2562225"/>
            <wp:effectExtent l="19050" t="0" r="0" b="0"/>
            <wp:docPr id="148" name="Рисунок 80" descr="http://ru.convdocs.org/pars_docs/refs/479/478825/478825_html_73ad7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u.convdocs.org/pars_docs/refs/479/478825/478825_html_73ad758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66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DB" w:rsidRDefault="007938DB"/>
    <w:sectPr w:rsidR="0079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DB"/>
    <w:rsid w:val="007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4ACD"/>
  <w15:chartTrackingRefBased/>
  <w15:docId w15:val="{2EEE0902-0BB8-45E4-AABE-9D63090A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2020-04-09T07:27:00Z</dcterms:created>
  <dcterms:modified xsi:type="dcterms:W3CDTF">2020-04-09T07:30:00Z</dcterms:modified>
</cp:coreProperties>
</file>