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instrText xml:space="preserve"> HYPERLINK "mailto:sga@apt29.ru" </w:instrTex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sga@apt29.ru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   Шарина Галина Андреевна   Инж графика гр 44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Ребята, вы попадаете в “черный” список, в чем дело, где работы, даю вам последний шанс на исправление, может получиться так, что для некоторых товарищей учебный год будет в июле!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br/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Те, кто не выполнил задания даю срок до конца недели до 10.04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1811"/>
        <w:gridCol w:w="7"/>
        <w:gridCol w:w="2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1/2 вид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1/4акс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Сечен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rtl w:val="off"/>
              </w:rPr>
              <w:t>Тест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Резьбы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Яковец  А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5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Гладких В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Власов  А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Нурматов Р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5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Богданов И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Батов Е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Проскуряков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Макатанов Л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Белозеров  Д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Дурыманов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4</w:t>
            </w: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818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Задание: Построить необходимые сечения (вариант на выбор)</w:t>
      </w:r>
    </w:p>
    <w:p>
      <w:pPr>
        <w:bidi w:val="off"/>
        <w:jc w:val="both"/>
        <w:spacing w:lineRule="auto"/>
        <w:rPr>
          <w:rtl w:val="off"/>
        </w:rPr>
      </w:pPr>
      <w:r>
        <w:rPr>
          <w:lang w:eastAsia="ru-RU"/>
          <w:noProof/>
        </w:rPr>
        <w:drawing>
          <wp:inline distT="0" distB="0" distL="0" distR="0">
            <wp:extent cx="5939790" cy="313944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39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на выбор!!!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Пример выполнения</w:t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lang w:eastAsia="ru-RU"/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6196330" cy="437832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43783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character" w:styleId="afa">
    <w:name w:val="Hyperlink"/>
    <w:basedOn w:val="a2"/>
    <w:rPr>
      <w:color w:val="0563C1"/>
      <w:u w:val="single" w:color="auto"/>
    </w:r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2020-04-07T06:10:30Z</dcterms:modified>
  <cp:version>0900.0000.01</cp:version>
</cp:coreProperties>
</file>