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2B" w:rsidRDefault="004E3A2B" w:rsidP="004E3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4E3A2B" w:rsidRPr="00B213C8" w:rsidRDefault="004E3A2B" w:rsidP="004E3A2B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4E3A2B" w:rsidRPr="00B213C8" w:rsidRDefault="004E3A2B" w:rsidP="004E3A2B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4E3A2B" w:rsidRDefault="004E3A2B" w:rsidP="004E3A2B">
      <w:pPr>
        <w:jc w:val="both"/>
        <w:rPr>
          <w:b/>
          <w:sz w:val="28"/>
          <w:szCs w:val="28"/>
        </w:rPr>
      </w:pPr>
    </w:p>
    <w:p w:rsidR="00336DB0" w:rsidRDefault="004E3A2B" w:rsidP="00C738DF">
      <w:pPr>
        <w:rPr>
          <w:b/>
          <w:sz w:val="28"/>
          <w:szCs w:val="28"/>
        </w:rPr>
      </w:pPr>
      <w:r w:rsidRPr="004E3A2B">
        <w:rPr>
          <w:b/>
          <w:sz w:val="28"/>
          <w:szCs w:val="28"/>
        </w:rPr>
        <w:t>Срок выполнения работы</w:t>
      </w:r>
      <w:r>
        <w:rPr>
          <w:b/>
          <w:sz w:val="28"/>
          <w:szCs w:val="28"/>
        </w:rPr>
        <w:t xml:space="preserve"> – до 8.04 (включительно)</w:t>
      </w:r>
    </w:p>
    <w:p w:rsidR="005B0A95" w:rsidRDefault="005B0A95" w:rsidP="00C738DF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  <w:sz w:val="20"/>
          <w:szCs w:val="20"/>
        </w:rPr>
      </w:pPr>
    </w:p>
    <w:p w:rsidR="00C738DF" w:rsidRDefault="00C738DF" w:rsidP="00C738D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738DF">
        <w:rPr>
          <w:b/>
          <w:color w:val="000000"/>
          <w:sz w:val="32"/>
          <w:szCs w:val="32"/>
        </w:rPr>
        <w:t>Задание по теме: «Архангельский Север в древности»</w:t>
      </w:r>
      <w:r>
        <w:rPr>
          <w:b/>
          <w:color w:val="000000"/>
          <w:sz w:val="32"/>
          <w:szCs w:val="32"/>
        </w:rPr>
        <w:t>.</w:t>
      </w:r>
    </w:p>
    <w:p w:rsidR="00C738DF" w:rsidRPr="00C738DF" w:rsidRDefault="00C738DF" w:rsidP="00C738DF">
      <w:pPr>
        <w:jc w:val="both"/>
        <w:rPr>
          <w:bCs/>
          <w:sz w:val="28"/>
          <w:szCs w:val="28"/>
          <w:u w:val="single"/>
        </w:rPr>
      </w:pPr>
      <w:r w:rsidRPr="00C738DF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C738DF" w:rsidRPr="00C738DF" w:rsidRDefault="00C738DF" w:rsidP="00C738DF">
      <w:pPr>
        <w:jc w:val="both"/>
        <w:rPr>
          <w:bCs/>
          <w:sz w:val="28"/>
          <w:szCs w:val="28"/>
        </w:rPr>
      </w:pPr>
      <w:r w:rsidRPr="00C738DF">
        <w:rPr>
          <w:bCs/>
          <w:sz w:val="28"/>
          <w:szCs w:val="28"/>
        </w:rPr>
        <w:t xml:space="preserve">1. Прочитайте текст. </w:t>
      </w:r>
    </w:p>
    <w:p w:rsidR="00C738DF" w:rsidRDefault="00C738DF" w:rsidP="00C738DF">
      <w:pPr>
        <w:jc w:val="both"/>
        <w:rPr>
          <w:bCs/>
          <w:sz w:val="28"/>
          <w:szCs w:val="28"/>
        </w:rPr>
      </w:pPr>
      <w:r w:rsidRPr="00C738DF">
        <w:rPr>
          <w:bCs/>
          <w:sz w:val="28"/>
          <w:szCs w:val="28"/>
        </w:rPr>
        <w:t>2. Ответьте письменно на следующие вопросы:</w:t>
      </w:r>
    </w:p>
    <w:p w:rsidR="00C738DF" w:rsidRPr="00C738DF" w:rsidRDefault="00614B7C" w:rsidP="00C738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)</w:t>
      </w:r>
      <w:r w:rsidR="00C738DF" w:rsidRPr="00C738DF">
        <w:rPr>
          <w:bCs/>
          <w:sz w:val="28"/>
          <w:szCs w:val="28"/>
        </w:rPr>
        <w:t>О</w:t>
      </w:r>
      <w:proofErr w:type="gramEnd"/>
      <w:r w:rsidR="00C738DF" w:rsidRPr="00C738DF">
        <w:rPr>
          <w:bCs/>
          <w:sz w:val="28"/>
          <w:szCs w:val="28"/>
        </w:rPr>
        <w:t>бъясните названия этапов древнего периода. По какому критерию их разделяют? В чем существенное отличие четвертого этапа от тре</w:t>
      </w:r>
      <w:r>
        <w:rPr>
          <w:bCs/>
          <w:sz w:val="28"/>
          <w:szCs w:val="28"/>
        </w:rPr>
        <w:t xml:space="preserve">х предыдущих? </w:t>
      </w:r>
    </w:p>
    <w:p w:rsidR="00C738DF" w:rsidRPr="00C738DF" w:rsidRDefault="00614B7C" w:rsidP="00C738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C738DF" w:rsidRPr="00C738DF">
        <w:rPr>
          <w:bCs/>
          <w:sz w:val="28"/>
          <w:szCs w:val="28"/>
        </w:rPr>
        <w:t xml:space="preserve">К какому этапу древней истории следует отнести стоянку на </w:t>
      </w:r>
      <w:proofErr w:type="spellStart"/>
      <w:r w:rsidR="00C738DF" w:rsidRPr="00C738DF">
        <w:rPr>
          <w:bCs/>
          <w:sz w:val="28"/>
          <w:szCs w:val="28"/>
        </w:rPr>
        <w:t>р</w:t>
      </w:r>
      <w:proofErr w:type="gramStart"/>
      <w:r w:rsidR="00C738DF" w:rsidRPr="00C738DF">
        <w:rPr>
          <w:bCs/>
          <w:sz w:val="28"/>
          <w:szCs w:val="28"/>
        </w:rPr>
        <w:t>.К</w:t>
      </w:r>
      <w:proofErr w:type="gramEnd"/>
      <w:r w:rsidR="00C738DF" w:rsidRPr="00C738DF">
        <w:rPr>
          <w:bCs/>
          <w:sz w:val="28"/>
          <w:szCs w:val="28"/>
        </w:rPr>
        <w:t>узнечиха</w:t>
      </w:r>
      <w:proofErr w:type="spellEnd"/>
      <w:r w:rsidR="00C738DF" w:rsidRPr="00C738DF">
        <w:rPr>
          <w:bCs/>
          <w:sz w:val="28"/>
          <w:szCs w:val="28"/>
        </w:rPr>
        <w:t>? Какую информацию о хозяйстве, культуре древних людей несет материал археологических раскопок? Что может означать изображение лебедя на глиняном черепке? Предположите, какое назначение могла иметь «деревянная поделка» с орнаментом? В чем уникальность раскопанной в 1938 г. стоянке? Какое значение имеют данные археологии при изучении древнейшего периода истории?</w:t>
      </w:r>
    </w:p>
    <w:p w:rsidR="00C738DF" w:rsidRPr="00C738DF" w:rsidRDefault="00C738DF" w:rsidP="00C738DF">
      <w:pPr>
        <w:jc w:val="both"/>
        <w:rPr>
          <w:bCs/>
          <w:sz w:val="28"/>
          <w:szCs w:val="28"/>
        </w:rPr>
      </w:pPr>
    </w:p>
    <w:p w:rsidR="00C738DF" w:rsidRDefault="00C738DF" w:rsidP="00C738D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70682" w:rsidRPr="00370682" w:rsidRDefault="005B0A95" w:rsidP="00C738DF">
      <w:pPr>
        <w:pStyle w:val="a3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370682">
        <w:rPr>
          <w:b/>
          <w:color w:val="000000"/>
          <w:sz w:val="28"/>
          <w:szCs w:val="28"/>
        </w:rPr>
        <w:t xml:space="preserve">АРХАНГЕЛЬСКИЙ СЕВЕР </w:t>
      </w:r>
      <w:r w:rsidR="00370682" w:rsidRPr="00370682">
        <w:rPr>
          <w:b/>
          <w:color w:val="000000"/>
          <w:sz w:val="28"/>
          <w:szCs w:val="28"/>
        </w:rPr>
        <w:t>В ДРЕВНОСТИ.</w:t>
      </w:r>
    </w:p>
    <w:p w:rsidR="00370682" w:rsidRDefault="005B0A95" w:rsidP="00C738DF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 xml:space="preserve"> Древний период истории Архангельского Севера составляет огромный временной промежуток. Историки разделяют его на несколько этапов: </w:t>
      </w:r>
    </w:p>
    <w:p w:rsidR="00370682" w:rsidRDefault="005B0A95" w:rsidP="00C738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 xml:space="preserve">1. Каменный век (25 тыс. лет до н.э.- 5-4т.л. до н.э.); </w:t>
      </w:r>
    </w:p>
    <w:p w:rsidR="00370682" w:rsidRDefault="005B0A95" w:rsidP="00C738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 xml:space="preserve">2. Эпоха раннего металла (3-1 </w:t>
      </w:r>
      <w:proofErr w:type="spellStart"/>
      <w:r w:rsidRPr="00370682">
        <w:rPr>
          <w:color w:val="000000"/>
          <w:sz w:val="28"/>
          <w:szCs w:val="28"/>
        </w:rPr>
        <w:t>т.л</w:t>
      </w:r>
      <w:proofErr w:type="spellEnd"/>
      <w:r w:rsidRPr="00370682">
        <w:rPr>
          <w:color w:val="000000"/>
          <w:sz w:val="28"/>
          <w:szCs w:val="28"/>
        </w:rPr>
        <w:t xml:space="preserve">. до н.э.); </w:t>
      </w:r>
    </w:p>
    <w:p w:rsidR="00370682" w:rsidRDefault="005B0A95" w:rsidP="00C738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 xml:space="preserve">3. </w:t>
      </w:r>
      <w:proofErr w:type="gramStart"/>
      <w:r w:rsidRPr="00370682">
        <w:rPr>
          <w:color w:val="000000"/>
          <w:sz w:val="28"/>
          <w:szCs w:val="28"/>
        </w:rPr>
        <w:t xml:space="preserve">Железный век (сер 1 </w:t>
      </w:r>
      <w:proofErr w:type="spellStart"/>
      <w:r w:rsidRPr="00370682">
        <w:rPr>
          <w:color w:val="000000"/>
          <w:sz w:val="28"/>
          <w:szCs w:val="28"/>
        </w:rPr>
        <w:t>т.л</w:t>
      </w:r>
      <w:proofErr w:type="spellEnd"/>
      <w:r w:rsidRPr="00370682">
        <w:rPr>
          <w:color w:val="000000"/>
          <w:sz w:val="28"/>
          <w:szCs w:val="28"/>
        </w:rPr>
        <w:t xml:space="preserve">. до н.э. сер. 1 </w:t>
      </w:r>
      <w:proofErr w:type="spellStart"/>
      <w:r w:rsidRPr="00370682">
        <w:rPr>
          <w:color w:val="000000"/>
          <w:sz w:val="28"/>
          <w:szCs w:val="28"/>
        </w:rPr>
        <w:t>т.л</w:t>
      </w:r>
      <w:proofErr w:type="spellEnd"/>
      <w:r w:rsidRPr="00370682">
        <w:rPr>
          <w:color w:val="000000"/>
          <w:sz w:val="28"/>
          <w:szCs w:val="28"/>
        </w:rPr>
        <w:t xml:space="preserve">. н.э.); </w:t>
      </w:r>
      <w:proofErr w:type="gramEnd"/>
    </w:p>
    <w:p w:rsidR="00370682" w:rsidRDefault="005B0A95" w:rsidP="00C738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 xml:space="preserve">4. Раннее средневековье (сер. 1 </w:t>
      </w:r>
      <w:proofErr w:type="spellStart"/>
      <w:r w:rsidRPr="00370682">
        <w:rPr>
          <w:color w:val="000000"/>
          <w:sz w:val="28"/>
          <w:szCs w:val="28"/>
        </w:rPr>
        <w:t>т.л</w:t>
      </w:r>
      <w:proofErr w:type="spellEnd"/>
      <w:r w:rsidRPr="00370682">
        <w:rPr>
          <w:color w:val="000000"/>
          <w:sz w:val="28"/>
          <w:szCs w:val="28"/>
        </w:rPr>
        <w:t xml:space="preserve">. XII в.). </w:t>
      </w:r>
    </w:p>
    <w:p w:rsidR="00370682" w:rsidRDefault="00370682" w:rsidP="00C738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38DF" w:rsidRDefault="005B0A95" w:rsidP="00C738DF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>Территория архангельской области постепенно заселялась, начиная с каменного века. Первобытные племена двигались с Юга на Север вслед за отступающим ледником. Выйдя на морское побережье, они начали осваивать новые пространства. Это были предки современных не</w:t>
      </w:r>
      <w:r w:rsidR="00370682">
        <w:rPr>
          <w:color w:val="000000"/>
          <w:sz w:val="28"/>
          <w:szCs w:val="28"/>
        </w:rPr>
        <w:t>русских народов Архангельского С</w:t>
      </w:r>
      <w:r w:rsidRPr="00370682">
        <w:rPr>
          <w:color w:val="000000"/>
          <w:sz w:val="28"/>
          <w:szCs w:val="28"/>
        </w:rPr>
        <w:t xml:space="preserve">евера. Время сохранило многочисленные следы их обитания. </w:t>
      </w:r>
    </w:p>
    <w:p w:rsidR="00C738DF" w:rsidRDefault="005B0A95" w:rsidP="00C738DF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lastRenderedPageBreak/>
        <w:t xml:space="preserve">Одно из долговременных поселений первобытных людей располагалось на р. </w:t>
      </w:r>
      <w:proofErr w:type="spellStart"/>
      <w:r w:rsidRPr="00370682">
        <w:rPr>
          <w:color w:val="000000"/>
          <w:sz w:val="28"/>
          <w:szCs w:val="28"/>
        </w:rPr>
        <w:t>Кузнечиха</w:t>
      </w:r>
      <w:proofErr w:type="spellEnd"/>
      <w:r w:rsidRPr="00370682">
        <w:rPr>
          <w:color w:val="000000"/>
          <w:sz w:val="28"/>
          <w:szCs w:val="28"/>
        </w:rPr>
        <w:t xml:space="preserve"> в ч</w:t>
      </w:r>
      <w:r w:rsidR="00370682">
        <w:rPr>
          <w:color w:val="000000"/>
          <w:sz w:val="28"/>
          <w:szCs w:val="28"/>
        </w:rPr>
        <w:t xml:space="preserve">ерте современного Архангельска. </w:t>
      </w:r>
      <w:r w:rsidRPr="00370682">
        <w:rPr>
          <w:color w:val="000000"/>
          <w:sz w:val="28"/>
          <w:szCs w:val="28"/>
        </w:rPr>
        <w:t>Летом 1938г. на тер</w:t>
      </w:r>
      <w:r w:rsidR="00370682">
        <w:rPr>
          <w:color w:val="000000"/>
          <w:sz w:val="28"/>
          <w:szCs w:val="28"/>
        </w:rPr>
        <w:t xml:space="preserve">ритории пригородного хозяйства </w:t>
      </w:r>
      <w:r w:rsidRPr="00370682">
        <w:rPr>
          <w:color w:val="000000"/>
          <w:sz w:val="28"/>
          <w:szCs w:val="28"/>
        </w:rPr>
        <w:t xml:space="preserve"> в г. Архангельске при рытье ко</w:t>
      </w:r>
      <w:r w:rsidR="00370682">
        <w:rPr>
          <w:color w:val="000000"/>
          <w:sz w:val="28"/>
          <w:szCs w:val="28"/>
        </w:rPr>
        <w:t xml:space="preserve">тлована рабочими были обнаружены </w:t>
      </w:r>
      <w:r w:rsidRPr="00370682">
        <w:rPr>
          <w:color w:val="000000"/>
          <w:sz w:val="28"/>
          <w:szCs w:val="28"/>
        </w:rPr>
        <w:t xml:space="preserve"> следы древнего поселения. Встреченные на стоянке находки оказались весьма своеобразными и интересными. Каменных орудий встречено немного. Сюда относятся: </w:t>
      </w:r>
    </w:p>
    <w:p w:rsidR="00C738DF" w:rsidRDefault="005B0A95" w:rsidP="00C738DF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70682">
        <w:rPr>
          <w:color w:val="000000"/>
          <w:sz w:val="28"/>
          <w:szCs w:val="28"/>
        </w:rPr>
        <w:t>1)тонкий листовидный наконечник копья из кремня длиною 14,5 см.; 2) кремневый наконечник более грубой работы; 3) изящный наконечник, заостренный с обоих концов и несколько утолщенный в середине (беломорского типа); 4) скребок; 5) резец; 6) обломок шлифованного орудия из черного сланца (долото или клин); 7) четыре пластинки кремня со следами ретуши;</w:t>
      </w:r>
      <w:proofErr w:type="gramEnd"/>
      <w:r w:rsidRPr="00370682">
        <w:rPr>
          <w:color w:val="000000"/>
          <w:sz w:val="28"/>
          <w:szCs w:val="28"/>
        </w:rPr>
        <w:t xml:space="preserve"> 8) 51 </w:t>
      </w:r>
      <w:proofErr w:type="gramStart"/>
      <w:r w:rsidRPr="00370682">
        <w:rPr>
          <w:color w:val="000000"/>
          <w:sz w:val="28"/>
          <w:szCs w:val="28"/>
        </w:rPr>
        <w:t>кремневый</w:t>
      </w:r>
      <w:proofErr w:type="gramEnd"/>
      <w:r w:rsidRPr="00370682">
        <w:rPr>
          <w:color w:val="000000"/>
          <w:sz w:val="28"/>
          <w:szCs w:val="28"/>
        </w:rPr>
        <w:t xml:space="preserve"> </w:t>
      </w:r>
      <w:proofErr w:type="spellStart"/>
      <w:r w:rsidR="00614B7C">
        <w:rPr>
          <w:color w:val="000000"/>
          <w:sz w:val="28"/>
          <w:szCs w:val="28"/>
        </w:rPr>
        <w:t>отщеп</w:t>
      </w:r>
      <w:proofErr w:type="spellEnd"/>
      <w:r w:rsidR="00614B7C">
        <w:rPr>
          <w:color w:val="000000"/>
          <w:sz w:val="28"/>
          <w:szCs w:val="28"/>
        </w:rPr>
        <w:t xml:space="preserve"> разной величины и формы</w:t>
      </w:r>
      <w:r w:rsidRPr="00370682">
        <w:rPr>
          <w:color w:val="000000"/>
          <w:sz w:val="28"/>
          <w:szCs w:val="28"/>
        </w:rPr>
        <w:t xml:space="preserve">. </w:t>
      </w:r>
    </w:p>
    <w:p w:rsidR="00C738DF" w:rsidRDefault="005B0A95" w:rsidP="00370682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>Все кремневые орудия п</w:t>
      </w:r>
      <w:r w:rsidR="00614B7C">
        <w:rPr>
          <w:color w:val="000000"/>
          <w:sz w:val="28"/>
          <w:szCs w:val="28"/>
        </w:rPr>
        <w:t>риготовлены из темного кремня</w:t>
      </w:r>
      <w:r w:rsidRPr="00370682">
        <w:rPr>
          <w:color w:val="000000"/>
          <w:sz w:val="28"/>
          <w:szCs w:val="28"/>
        </w:rPr>
        <w:t xml:space="preserve">. Ближайшие коренные выходы (месторождения автор.) известняка с массой черного кремня находятся близ </w:t>
      </w:r>
      <w:proofErr w:type="spellStart"/>
      <w:proofErr w:type="gramStart"/>
      <w:r w:rsidRPr="00370682">
        <w:rPr>
          <w:color w:val="000000"/>
          <w:sz w:val="28"/>
          <w:szCs w:val="28"/>
        </w:rPr>
        <w:t>Усть</w:t>
      </w:r>
      <w:proofErr w:type="spellEnd"/>
      <w:r w:rsidRPr="00370682">
        <w:rPr>
          <w:color w:val="000000"/>
          <w:sz w:val="28"/>
          <w:szCs w:val="28"/>
        </w:rPr>
        <w:t>- Пинеги</w:t>
      </w:r>
      <w:proofErr w:type="gramEnd"/>
      <w:r w:rsidRPr="00370682">
        <w:rPr>
          <w:color w:val="000000"/>
          <w:sz w:val="28"/>
          <w:szCs w:val="28"/>
        </w:rPr>
        <w:t xml:space="preserve"> и Орлецов,</w:t>
      </w:r>
      <w:r w:rsidR="00614B7C">
        <w:rPr>
          <w:color w:val="000000"/>
          <w:sz w:val="28"/>
          <w:szCs w:val="28"/>
        </w:rPr>
        <w:t xml:space="preserve"> вверх по Северной Двине км. </w:t>
      </w:r>
      <w:r w:rsidRPr="00370682">
        <w:rPr>
          <w:color w:val="000000"/>
          <w:sz w:val="28"/>
          <w:szCs w:val="28"/>
        </w:rPr>
        <w:t>Поделки из кости оказались довольно хорошей сохранности:</w:t>
      </w:r>
    </w:p>
    <w:p w:rsidR="00C738DF" w:rsidRDefault="00C738DF" w:rsidP="00370682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B0A95" w:rsidRPr="00370682">
        <w:rPr>
          <w:color w:val="000000"/>
          <w:sz w:val="28"/>
          <w:szCs w:val="28"/>
        </w:rPr>
        <w:t xml:space="preserve"> Долото или стамеска узкая с рукоятью; 2) обломок маленького орудия, возможно долота, заточенный с двух сторон; 3) зашлифованное колющие орудие со следами заточки ножом; 4) часть рога </w:t>
      </w:r>
      <w:proofErr w:type="gramStart"/>
      <w:r w:rsidR="005B0A95" w:rsidRPr="00370682">
        <w:rPr>
          <w:color w:val="000000"/>
          <w:sz w:val="28"/>
          <w:szCs w:val="28"/>
        </w:rPr>
        <w:t>оленя</w:t>
      </w:r>
      <w:proofErr w:type="gramEnd"/>
      <w:r w:rsidR="005B0A95" w:rsidRPr="00370682">
        <w:rPr>
          <w:color w:val="000000"/>
          <w:sz w:val="28"/>
          <w:szCs w:val="28"/>
        </w:rPr>
        <w:t xml:space="preserve"> отпиленная с двух сторон, может быть служившая проколкой; 5) рукоять какого-то орудия с яс</w:t>
      </w:r>
      <w:r>
        <w:rPr>
          <w:color w:val="000000"/>
          <w:sz w:val="28"/>
          <w:szCs w:val="28"/>
        </w:rPr>
        <w:t>ными следами строгания ножом</w:t>
      </w:r>
      <w:r w:rsidR="005B0A95" w:rsidRPr="00370682">
        <w:rPr>
          <w:color w:val="000000"/>
          <w:sz w:val="28"/>
          <w:szCs w:val="28"/>
        </w:rPr>
        <w:t xml:space="preserve">. </w:t>
      </w:r>
    </w:p>
    <w:p w:rsidR="00C738DF" w:rsidRDefault="005B0A95" w:rsidP="00370682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>Деревянная</w:t>
      </w:r>
      <w:r w:rsidR="00C738DF">
        <w:rPr>
          <w:color w:val="000000"/>
          <w:sz w:val="28"/>
          <w:szCs w:val="28"/>
        </w:rPr>
        <w:t xml:space="preserve"> поделка найдена только одна</w:t>
      </w:r>
      <w:r w:rsidRPr="00370682">
        <w:rPr>
          <w:color w:val="000000"/>
          <w:sz w:val="28"/>
          <w:szCs w:val="28"/>
        </w:rPr>
        <w:t>. Это небольшая доска, обломок какого-то предмета, украшенная геометрическим орнаментом,</w:t>
      </w:r>
      <w:r w:rsidRPr="00370682">
        <w:rPr>
          <w:color w:val="000000"/>
          <w:sz w:val="28"/>
          <w:szCs w:val="28"/>
        </w:rPr>
        <w:t xml:space="preserve"> </w:t>
      </w:r>
      <w:r w:rsidRPr="00370682">
        <w:rPr>
          <w:color w:val="000000"/>
          <w:sz w:val="28"/>
          <w:szCs w:val="28"/>
        </w:rPr>
        <w:t xml:space="preserve">исполненным красной краской (охрой). Доска из мелкослоистой ели; длина 27 см.; наибольшая ширина 10,5 см.; толщина в середине по краям 1 см. С одной стороны обстругана, другая сторона несколько выпуклая, бока рубленные. Орнаментом покрыта гладкая сторона. </w:t>
      </w:r>
      <w:proofErr w:type="gramStart"/>
      <w:r w:rsidRPr="00370682">
        <w:rPr>
          <w:color w:val="000000"/>
          <w:sz w:val="28"/>
          <w:szCs w:val="28"/>
        </w:rPr>
        <w:t>В центре вписан ромб, разделенный на 9 ромбиков, каждый из последних украшен поперечными линиями (14-15 линий) или точками (10 шт.)</w:t>
      </w:r>
      <w:r w:rsidR="00C738DF">
        <w:rPr>
          <w:color w:val="000000"/>
          <w:sz w:val="28"/>
          <w:szCs w:val="28"/>
        </w:rPr>
        <w:t>.</w:t>
      </w:r>
      <w:proofErr w:type="gramEnd"/>
      <w:r w:rsidR="00C738DF">
        <w:rPr>
          <w:color w:val="000000"/>
          <w:sz w:val="28"/>
          <w:szCs w:val="28"/>
        </w:rPr>
        <w:t xml:space="preserve"> Назначение предмета неясно.</w:t>
      </w:r>
      <w:r w:rsidRPr="00370682">
        <w:rPr>
          <w:color w:val="000000"/>
          <w:sz w:val="28"/>
          <w:szCs w:val="28"/>
        </w:rPr>
        <w:t xml:space="preserve"> Исключительное значение этой находки, несомненно. </w:t>
      </w:r>
    </w:p>
    <w:p w:rsidR="00C738DF" w:rsidRPr="00370682" w:rsidRDefault="005B0A95" w:rsidP="00370682">
      <w:pPr>
        <w:pStyle w:val="a3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70682">
        <w:rPr>
          <w:color w:val="000000"/>
          <w:sz w:val="28"/>
          <w:szCs w:val="28"/>
        </w:rPr>
        <w:t>До настоящего времени нам не были известны находки орнаментальн</w:t>
      </w:r>
      <w:r w:rsidR="00C738DF">
        <w:rPr>
          <w:color w:val="000000"/>
          <w:sz w:val="28"/>
          <w:szCs w:val="28"/>
        </w:rPr>
        <w:t>ых мотивов на дереве красками</w:t>
      </w:r>
      <w:r w:rsidRPr="00370682">
        <w:rPr>
          <w:color w:val="000000"/>
          <w:sz w:val="28"/>
          <w:szCs w:val="28"/>
        </w:rPr>
        <w:t>. В первом котловане были найдены два поплавка из бересты от какой-то рыболо</w:t>
      </w:r>
      <w:r w:rsidR="00C738DF">
        <w:rPr>
          <w:color w:val="000000"/>
          <w:sz w:val="28"/>
          <w:szCs w:val="28"/>
        </w:rPr>
        <w:t>вной снасти, сети или невода</w:t>
      </w:r>
      <w:r w:rsidRPr="00370682">
        <w:rPr>
          <w:color w:val="000000"/>
          <w:sz w:val="28"/>
          <w:szCs w:val="28"/>
        </w:rPr>
        <w:t>. Фрагменты керамики принадлежат не менее</w:t>
      </w:r>
      <w:proofErr w:type="gramStart"/>
      <w:r w:rsidRPr="00370682">
        <w:rPr>
          <w:color w:val="000000"/>
          <w:sz w:val="28"/>
          <w:szCs w:val="28"/>
        </w:rPr>
        <w:t>,</w:t>
      </w:r>
      <w:proofErr w:type="gramEnd"/>
      <w:r w:rsidRPr="00370682">
        <w:rPr>
          <w:color w:val="000000"/>
          <w:sz w:val="28"/>
          <w:szCs w:val="28"/>
        </w:rPr>
        <w:t xml:space="preserve"> чем 30 глиняным сосудам. Глиняная масса сосудов содержит</w:t>
      </w:r>
      <w:r w:rsidR="00C738DF">
        <w:rPr>
          <w:color w:val="000000"/>
          <w:sz w:val="28"/>
          <w:szCs w:val="28"/>
        </w:rPr>
        <w:t xml:space="preserve"> очень много обломков раковин</w:t>
      </w:r>
      <w:r w:rsidRPr="00370682">
        <w:rPr>
          <w:color w:val="000000"/>
          <w:sz w:val="28"/>
          <w:szCs w:val="28"/>
        </w:rPr>
        <w:t>. На одном из черепков на внутренней стороне сделано стилизованное изображение лебедя</w:t>
      </w:r>
      <w:r w:rsidR="00370682">
        <w:rPr>
          <w:color w:val="000000"/>
          <w:sz w:val="28"/>
          <w:szCs w:val="28"/>
        </w:rPr>
        <w:t>.</w:t>
      </w:r>
      <w:r w:rsidRPr="00370682">
        <w:rPr>
          <w:color w:val="000000"/>
          <w:sz w:val="28"/>
          <w:szCs w:val="28"/>
        </w:rPr>
        <w:t xml:space="preserve"> Судя по характеру встреченного на р. </w:t>
      </w:r>
      <w:proofErr w:type="spellStart"/>
      <w:r w:rsidRPr="00370682">
        <w:rPr>
          <w:color w:val="000000"/>
          <w:sz w:val="28"/>
          <w:szCs w:val="28"/>
        </w:rPr>
        <w:t>Кузнечиха</w:t>
      </w:r>
      <w:proofErr w:type="spellEnd"/>
      <w:r w:rsidRPr="00370682">
        <w:rPr>
          <w:color w:val="000000"/>
          <w:sz w:val="28"/>
          <w:szCs w:val="28"/>
        </w:rPr>
        <w:t xml:space="preserve"> материала, возраст данного поселения следует определить </w:t>
      </w:r>
      <w:r w:rsidR="00370682">
        <w:rPr>
          <w:color w:val="000000"/>
          <w:sz w:val="28"/>
          <w:szCs w:val="28"/>
        </w:rPr>
        <w:t>2000-1200</w:t>
      </w:r>
      <w:r w:rsidRPr="00370682">
        <w:rPr>
          <w:color w:val="000000"/>
          <w:sz w:val="28"/>
          <w:szCs w:val="28"/>
        </w:rPr>
        <w:t>г.г. до н.э.</w:t>
      </w:r>
      <w:bookmarkStart w:id="0" w:name="_GoBack"/>
      <w:bookmarkEnd w:id="0"/>
    </w:p>
    <w:sectPr w:rsidR="00C738DF" w:rsidRPr="003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81"/>
    <w:rsid w:val="00336DB0"/>
    <w:rsid w:val="00370682"/>
    <w:rsid w:val="004E3A2B"/>
    <w:rsid w:val="005B0A95"/>
    <w:rsid w:val="00614B7C"/>
    <w:rsid w:val="00C16381"/>
    <w:rsid w:val="00C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95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5B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95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5B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2020-04-06T14:41:00Z</dcterms:created>
  <dcterms:modified xsi:type="dcterms:W3CDTF">2020-04-06T17:24:00Z</dcterms:modified>
</cp:coreProperties>
</file>