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D4" w:rsidRPr="00057F74" w:rsidRDefault="001E49D4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49D4" w:rsidRPr="00057F74" w:rsidRDefault="001E49D4" w:rsidP="001E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1E49D4" w:rsidRPr="00057F74" w:rsidRDefault="001E49D4" w:rsidP="001E4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8A502F" w:rsidRDefault="001E49D4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материал</w:t>
      </w:r>
      <w:r w:rsidRPr="00C82355">
        <w:t xml:space="preserve"> </w:t>
      </w:r>
      <w:r w:rsidRPr="00C8235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1657AC">
        <w:rPr>
          <w:rFonts w:ascii="Times New Roman" w:hAnsi="Times New Roman" w:cs="Times New Roman"/>
          <w:b/>
          <w:sz w:val="28"/>
          <w:szCs w:val="28"/>
        </w:rPr>
        <w:t>«</w:t>
      </w:r>
      <w:r w:rsidRPr="0016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 взаимозаменяемости и стандартизации. 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 принципа </w:t>
      </w:r>
      <w:r w:rsidRPr="0016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взаимозаменяемости. Понятия о стандартизации. Категории стандартов»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Выполнить самостоятельную работу. 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Выполнить практическую работу №3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изучить теоретичес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часть практической работы №3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приступить к оформлению работы: написать в тетради тему, цель, подписать пункт </w:t>
      </w:r>
      <w:r w:rsidRPr="0046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1Теоретическая часть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выписать в тетрадь всё, что выделе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вычертить рис.1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(работу можно выполнять на ПК)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Подписать в тетради </w:t>
      </w:r>
      <w:r w:rsidRPr="0016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Практическая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внимательно изучить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2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3, 5, 7</w:t>
      </w: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примеру решить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2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4, 6, 8, 10 </w:t>
      </w: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пояснениями, как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примере</w:t>
      </w: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Работу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24.04.20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8A502F" w:rsidRPr="00C94CB2" w:rsidRDefault="008A502F" w:rsidP="008A502F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Default="008A502F" w:rsidP="001E49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Pr="008A502F" w:rsidRDefault="008A502F" w:rsidP="008A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Самостоятельная работа на тему: </w:t>
      </w:r>
    </w:p>
    <w:p w:rsidR="008A502F" w:rsidRPr="008A502F" w:rsidRDefault="008A502F" w:rsidP="008A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взаимозаменяемости и стандартизации. Основы принципа взаимозаменяемости. Понятия о стандартизации. Категории стандартов»</w:t>
      </w:r>
    </w:p>
    <w:p w:rsidR="008A502F" w:rsidRPr="008A502F" w:rsidRDefault="008A502F">
      <w:pPr>
        <w:rPr>
          <w:rFonts w:ascii="Times New Roman" w:hAnsi="Times New Roman" w:cs="Times New Roman"/>
          <w:sz w:val="28"/>
          <w:szCs w:val="28"/>
        </w:rPr>
      </w:pPr>
    </w:p>
    <w:p w:rsidR="001B498B" w:rsidRPr="008A502F" w:rsidRDefault="001E49D4">
      <w:pPr>
        <w:rPr>
          <w:rFonts w:ascii="Times New Roman" w:hAnsi="Times New Roman" w:cs="Times New Roman"/>
          <w:sz w:val="28"/>
          <w:szCs w:val="28"/>
        </w:rPr>
      </w:pPr>
      <w:r w:rsidRPr="008A502F">
        <w:rPr>
          <w:rFonts w:ascii="Times New Roman" w:hAnsi="Times New Roman" w:cs="Times New Roman"/>
          <w:sz w:val="28"/>
          <w:szCs w:val="28"/>
        </w:rPr>
        <w:t xml:space="preserve">1. </w:t>
      </w:r>
      <w:r w:rsidRPr="008A502F">
        <w:rPr>
          <w:rFonts w:ascii="Times New Roman" w:hAnsi="Times New Roman" w:cs="Times New Roman"/>
          <w:sz w:val="28"/>
          <w:szCs w:val="28"/>
        </w:rPr>
        <w:t>Взаимозаменяемость –</w:t>
      </w:r>
      <w:r w:rsidRPr="008A502F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8A502F" w:rsidRPr="008A502F" w:rsidRDefault="008A502F">
      <w:pPr>
        <w:rPr>
          <w:rFonts w:ascii="Times New Roman" w:hAnsi="Times New Roman" w:cs="Times New Roman"/>
          <w:sz w:val="28"/>
          <w:szCs w:val="28"/>
        </w:rPr>
      </w:pPr>
      <w:r w:rsidRPr="008A502F">
        <w:rPr>
          <w:rFonts w:ascii="Times New Roman" w:hAnsi="Times New Roman" w:cs="Times New Roman"/>
          <w:sz w:val="28"/>
          <w:szCs w:val="28"/>
        </w:rPr>
        <w:t>Стандарт –</w:t>
      </w:r>
      <w:r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8A502F" w:rsidRDefault="008A502F">
      <w:pPr>
        <w:rPr>
          <w:rFonts w:ascii="Times New Roman" w:hAnsi="Times New Roman" w:cs="Times New Roman"/>
          <w:sz w:val="28"/>
          <w:szCs w:val="28"/>
        </w:rPr>
      </w:pPr>
      <w:r w:rsidRPr="008A502F">
        <w:rPr>
          <w:rFonts w:ascii="Times New Roman" w:hAnsi="Times New Roman" w:cs="Times New Roman"/>
          <w:sz w:val="28"/>
          <w:szCs w:val="28"/>
        </w:rPr>
        <w:t>Технические условия (ТУ)</w:t>
      </w:r>
      <w:r w:rsidRPr="008A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это…</w:t>
      </w:r>
    </w:p>
    <w:p w:rsidR="008A502F" w:rsidRPr="008A502F" w:rsidRDefault="008A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готовой детали – это…</w:t>
      </w:r>
    </w:p>
    <w:p w:rsidR="001E49D4" w:rsidRPr="008A502F" w:rsidRDefault="001E49D4">
      <w:pPr>
        <w:rPr>
          <w:rFonts w:ascii="Times New Roman" w:hAnsi="Times New Roman" w:cs="Times New Roman"/>
          <w:sz w:val="28"/>
          <w:szCs w:val="28"/>
        </w:rPr>
      </w:pPr>
      <w:r w:rsidRPr="008A502F">
        <w:rPr>
          <w:rFonts w:ascii="Times New Roman" w:hAnsi="Times New Roman" w:cs="Times New Roman"/>
          <w:sz w:val="28"/>
          <w:szCs w:val="28"/>
        </w:rPr>
        <w:t>2. Что обеспечивает п</w:t>
      </w:r>
      <w:r w:rsidRPr="008A502F">
        <w:rPr>
          <w:rFonts w:ascii="Times New Roman" w:hAnsi="Times New Roman" w:cs="Times New Roman"/>
          <w:sz w:val="28"/>
          <w:szCs w:val="28"/>
        </w:rPr>
        <w:t>олная взаимозаменяемость</w:t>
      </w:r>
      <w:r w:rsidR="008A502F" w:rsidRPr="008A502F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Pr="008A502F">
        <w:rPr>
          <w:rFonts w:ascii="Times New Roman" w:hAnsi="Times New Roman" w:cs="Times New Roman"/>
          <w:sz w:val="28"/>
          <w:szCs w:val="28"/>
        </w:rPr>
        <w:t>?</w:t>
      </w:r>
    </w:p>
    <w:p w:rsidR="001E49D4" w:rsidRPr="008A502F" w:rsidRDefault="001E49D4">
      <w:pPr>
        <w:rPr>
          <w:rFonts w:ascii="Times New Roman" w:hAnsi="Times New Roman" w:cs="Times New Roman"/>
          <w:sz w:val="28"/>
          <w:szCs w:val="28"/>
        </w:rPr>
      </w:pPr>
      <w:r w:rsidRPr="008A502F">
        <w:rPr>
          <w:rFonts w:ascii="Times New Roman" w:hAnsi="Times New Roman" w:cs="Times New Roman"/>
          <w:sz w:val="28"/>
          <w:szCs w:val="28"/>
        </w:rPr>
        <w:t>3. Какие детали называют о</w:t>
      </w:r>
      <w:r w:rsidRPr="008A502F">
        <w:rPr>
          <w:rFonts w:ascii="Times New Roman" w:hAnsi="Times New Roman" w:cs="Times New Roman"/>
          <w:sz w:val="28"/>
          <w:szCs w:val="28"/>
        </w:rPr>
        <w:t>граниченно взаимозаменяемыми</w:t>
      </w:r>
      <w:r w:rsidRPr="008A502F">
        <w:rPr>
          <w:rFonts w:ascii="Times New Roman" w:hAnsi="Times New Roman" w:cs="Times New Roman"/>
          <w:sz w:val="28"/>
          <w:szCs w:val="28"/>
        </w:rPr>
        <w:t>?</w:t>
      </w:r>
    </w:p>
    <w:p w:rsidR="001E49D4" w:rsidRPr="008A502F" w:rsidRDefault="001E49D4">
      <w:pPr>
        <w:rPr>
          <w:rFonts w:ascii="Times New Roman" w:hAnsi="Times New Roman" w:cs="Times New Roman"/>
          <w:sz w:val="28"/>
          <w:szCs w:val="28"/>
        </w:rPr>
      </w:pPr>
      <w:r w:rsidRPr="008A502F">
        <w:rPr>
          <w:rFonts w:ascii="Times New Roman" w:hAnsi="Times New Roman" w:cs="Times New Roman"/>
          <w:sz w:val="28"/>
          <w:szCs w:val="28"/>
        </w:rPr>
        <w:t xml:space="preserve">4. </w:t>
      </w:r>
      <w:r w:rsidR="008A502F" w:rsidRPr="008A502F">
        <w:rPr>
          <w:rFonts w:ascii="Times New Roman" w:hAnsi="Times New Roman" w:cs="Times New Roman"/>
          <w:sz w:val="28"/>
          <w:szCs w:val="28"/>
        </w:rPr>
        <w:t>Назовите крупнейшую международную организацию</w:t>
      </w:r>
      <w:r w:rsidR="008A502F" w:rsidRPr="008A502F">
        <w:rPr>
          <w:rFonts w:ascii="Times New Roman" w:hAnsi="Times New Roman" w:cs="Times New Roman"/>
          <w:sz w:val="28"/>
          <w:szCs w:val="28"/>
        </w:rPr>
        <w:t xml:space="preserve"> в области стандартизации</w:t>
      </w:r>
      <w:r w:rsidR="008A502F" w:rsidRPr="008A502F">
        <w:rPr>
          <w:rFonts w:ascii="Times New Roman" w:hAnsi="Times New Roman" w:cs="Times New Roman"/>
          <w:sz w:val="28"/>
          <w:szCs w:val="28"/>
        </w:rPr>
        <w:t>.</w:t>
      </w:r>
    </w:p>
    <w:p w:rsidR="008A502F" w:rsidRPr="008A502F" w:rsidRDefault="008A502F">
      <w:pPr>
        <w:rPr>
          <w:rFonts w:ascii="Times New Roman" w:hAnsi="Times New Roman" w:cs="Times New Roman"/>
          <w:sz w:val="28"/>
          <w:szCs w:val="28"/>
        </w:rPr>
      </w:pPr>
      <w:r w:rsidRPr="008A502F">
        <w:rPr>
          <w:rFonts w:ascii="Times New Roman" w:hAnsi="Times New Roman" w:cs="Times New Roman"/>
          <w:sz w:val="28"/>
          <w:szCs w:val="28"/>
        </w:rPr>
        <w:t xml:space="preserve">5. </w:t>
      </w:r>
      <w:r w:rsidRPr="008A502F">
        <w:rPr>
          <w:rFonts w:ascii="Times New Roman" w:hAnsi="Times New Roman" w:cs="Times New Roman"/>
          <w:sz w:val="28"/>
          <w:szCs w:val="28"/>
        </w:rPr>
        <w:t>Назовите</w:t>
      </w:r>
      <w:r w:rsidRPr="008A502F">
        <w:rPr>
          <w:rFonts w:ascii="Times New Roman" w:hAnsi="Times New Roman" w:cs="Times New Roman"/>
          <w:sz w:val="28"/>
          <w:szCs w:val="28"/>
        </w:rPr>
        <w:t xml:space="preserve"> основные цели</w:t>
      </w:r>
      <w:r w:rsidRPr="008A502F">
        <w:rPr>
          <w:rFonts w:ascii="Times New Roman" w:hAnsi="Times New Roman" w:cs="Times New Roman"/>
          <w:sz w:val="28"/>
          <w:szCs w:val="28"/>
        </w:rPr>
        <w:t xml:space="preserve"> стандартизации</w:t>
      </w:r>
      <w:r w:rsidRPr="008A502F">
        <w:rPr>
          <w:rFonts w:ascii="Times New Roman" w:hAnsi="Times New Roman" w:cs="Times New Roman"/>
          <w:sz w:val="28"/>
          <w:szCs w:val="28"/>
        </w:rPr>
        <w:t>.</w:t>
      </w:r>
    </w:p>
    <w:p w:rsidR="008A502F" w:rsidRP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2F">
        <w:rPr>
          <w:rFonts w:ascii="Times New Roman" w:hAnsi="Times New Roman" w:cs="Times New Roman"/>
          <w:sz w:val="28"/>
          <w:szCs w:val="28"/>
        </w:rPr>
        <w:t xml:space="preserve">6. Как обозначаются </w:t>
      </w:r>
      <w:r w:rsidRPr="008A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размеры?</w:t>
      </w: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характеризует допуск </w:t>
      </w:r>
      <w:r w:rsidRPr="008A50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готовой детали</w:t>
      </w:r>
      <w:r w:rsidRPr="008A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F564BD" w:rsidRDefault="008A502F" w:rsidP="008A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№3</w:t>
      </w:r>
    </w:p>
    <w:p w:rsidR="008A502F" w:rsidRPr="00373B00" w:rsidRDefault="008A502F" w:rsidP="008A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отклонений,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размеров,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и усл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 годности заданных размеров.</w:t>
      </w:r>
    </w:p>
    <w:p w:rsidR="008A502F" w:rsidRPr="00F564BD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Pr="00F564BD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56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отклонения,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размеры, допуск и годность действительного размера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графически изображать поле допуска и читать размер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чертеже</w:t>
      </w:r>
    </w:p>
    <w:p w:rsidR="008A502F" w:rsidRPr="00F564BD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оснащение: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ручка, тетрадь.</w:t>
      </w:r>
    </w:p>
    <w:p w:rsidR="008A502F" w:rsidRPr="00F564BD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Теоретическая часть.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Линейный размер - числовое значение линейной величины в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выбранных единицах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измерения.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Номинальный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размер,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полученный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конструктором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результате расчетов (на прочность, жесткость) или с учетом различных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нструкторских и технологических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соображений при проектировании.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Номинальный размер обозначается для вала d; для отверстия D</w:t>
      </w:r>
    </w:p>
    <w:p w:rsidR="008A502F" w:rsidRPr="00F564BD" w:rsidRDefault="008A502F" w:rsidP="008A502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размер может целым или дробным числом. Однако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не должен любой размер, полученный им при расчете,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за номинальный и проставлять на чертеже. В противном случае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получения, 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отверстий потребуется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изготовлять сверла для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проставленного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размера,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нецелесообразно.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назначаемых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конструктором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номинальных линейных размеров, установлено обязательное применение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нормальных линейных размеров. На чертеже в качестве номинального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линейного размера указывают только такой размер, который после расчета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округлен до ближайшего большего значения из установленного ряда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нормальных линейных размеров.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02F" w:rsidRPr="00F564BD" w:rsidRDefault="008A502F" w:rsidP="008A502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 с абсолютно точным номинальным размером изготовить нельзя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погрешностей при обработке. Размер, полученный в результате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детали,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от номинального, но ведь значение этого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становится известно в результате измерения, а оно может быть с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 погрешностью. Поэтому будем говорить о действительном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размере.</w:t>
      </w:r>
    </w:p>
    <w:p w:rsidR="008A502F" w:rsidRPr="00373B00" w:rsidRDefault="008A502F" w:rsidP="008A502F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Действительный размер - размер, установленный измерением с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допустимой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погрешностью.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Действительный размер обозначается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dд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для отверстия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Dд</w:t>
      </w:r>
      <w:proofErr w:type="spellEnd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действительный размер обеспечивал функциональную годность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детали,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должен установить после расчета номинального размера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предельных размера - наибольший и наименьший.</w:t>
      </w:r>
    </w:p>
    <w:p w:rsidR="008A502F" w:rsidRPr="00F564BD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Предельные размеры - это 2 предельно допустимых размера, которым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быть равен или между которыми должен находиться действительный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 готовой детали.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Предельные размеры обозначаются:</w:t>
      </w:r>
    </w:p>
    <w:p w:rsidR="008A502F" w:rsidRPr="00F564BD" w:rsidRDefault="008A502F" w:rsidP="008A502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наибольший предельный размер для вала d </w:t>
      </w:r>
      <w:proofErr w:type="spellStart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max</w:t>
      </w:r>
      <w:proofErr w:type="spellEnd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для отверстия </w:t>
      </w:r>
      <w:proofErr w:type="spellStart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Dmax</w:t>
      </w:r>
      <w:proofErr w:type="spellEnd"/>
    </w:p>
    <w:p w:rsidR="008A502F" w:rsidRPr="00F564BD" w:rsidRDefault="008A502F" w:rsidP="008A502F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наименьший предельный размер для вала d </w:t>
      </w:r>
      <w:proofErr w:type="spellStart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</w:t>
      </w:r>
      <w:proofErr w:type="spellEnd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для отверстия </w:t>
      </w:r>
      <w:proofErr w:type="spellStart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Dmin</w:t>
      </w:r>
      <w:proofErr w:type="spellEnd"/>
    </w:p>
    <w:p w:rsidR="008A502F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задавать на чертеже два размера неудобно. Поэтому на чертеже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номинальному размеру проставляют его предельные отклонения:</w:t>
      </w:r>
    </w:p>
    <w:p w:rsidR="008A502F" w:rsidRPr="00F564BD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Верхнее предельное отклонение - алгебраическая разность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 наибольшим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предельным и номинальным размерами.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Верхнее предельное отклонение обозначается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es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для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отверстия ES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Находится по формуле: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es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max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d; для отверстия ES =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Dmax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</w:t>
      </w:r>
    </w:p>
    <w:p w:rsidR="008A502F" w:rsidRPr="00F564BD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502F" w:rsidRPr="00F564BD" w:rsidRDefault="008A502F" w:rsidP="008A502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Нижнее предельное отклонение - алгебраическая разность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наименьшим предельным и номинальным размерами.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Нижнее предельное отклонение обозначается для вала </w:t>
      </w:r>
      <w:proofErr w:type="spellStart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ei</w:t>
      </w:r>
      <w:proofErr w:type="spellEnd"/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для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отверстия EI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A502F" w:rsidRPr="00373B00" w:rsidRDefault="008A502F" w:rsidP="008A502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Находится по формуле: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ei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d; для отверстия EI =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Dmin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</w:t>
      </w:r>
    </w:p>
    <w:p w:rsidR="008A502F" w:rsidRPr="00F564BD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Действительное отклонение - алгебраическая разность между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действительным и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номинальным размерами.</w:t>
      </w:r>
    </w:p>
    <w:p w:rsidR="008A502F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могут быть положительные или отрицательные, всегда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обозначаются со своим знаком. Отклонения на чертежах обозначаются в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миллиметрах, а в таблицах допусков и посадок в микрометрах. [1 мм =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мкм]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- зона значений размеров, между которыми должен находиться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действительный размер готовой детали.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характеризует точность размера.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- разность между наибольшим и наименьшим допустимыми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значения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параметра, или алгебраическая разность между верхним и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нижним предельными отклонениями.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Допуск обозначается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Тd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для отверстия ТD</w:t>
      </w:r>
    </w:p>
    <w:p w:rsidR="008A502F" w:rsidRPr="00F564BD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Находится по формуле: для вала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Тd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max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|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es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ei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|; 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отверстия ТD =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max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D </w:t>
      </w:r>
      <w:proofErr w:type="spellStart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min</w:t>
      </w:r>
      <w:proofErr w:type="spellEnd"/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|ES – EI|</w:t>
      </w:r>
    </w:p>
    <w:p w:rsidR="008A502F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знака не имеет. Чем больше допуск, тем ниже требования к</w:t>
      </w:r>
      <w:r w:rsidRPr="00F564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точности, тем проще ее изготавливать.</w:t>
      </w:r>
    </w:p>
    <w:p w:rsidR="008A502F" w:rsidRPr="00373B00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02F" w:rsidRPr="00467805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Графическое изображение размеров, отклонений и полей допусков вала и отверстия</w:t>
      </w:r>
    </w:p>
    <w:p w:rsidR="008A502F" w:rsidRPr="00467805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02F" w:rsidRPr="00467805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 схемы начинается с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нулевой линии - горизонтальная линия, соответствующая номинальному размеру, от которого откладываются отклонения размеров.</w:t>
      </w:r>
    </w:p>
    <w:p w:rsidR="008A502F" w:rsidRPr="00467805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Выше нулевой линии – положительные значения, ниже отрицательные.</w:t>
      </w:r>
    </w:p>
    <w:p w:rsidR="008A502F" w:rsidRPr="00467805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Графически поле допуска изображается прямоугольником.</w:t>
      </w:r>
    </w:p>
    <w:p w:rsidR="008A502F" w:rsidRPr="00467805" w:rsidRDefault="008A502F" w:rsidP="008A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вертикальной линии откладываются предельные отклонения в определенном масштабе. Поле допуска - зона, заключенная между 2 линиями,</w:t>
      </w:r>
    </w:p>
    <w:p w:rsidR="008A502F" w:rsidRPr="00467805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7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соответствующими верхнему и нижнему отклонениям.</w:t>
      </w:r>
    </w:p>
    <w:p w:rsidR="008A502F" w:rsidRDefault="008A502F" w:rsidP="008A502F">
      <w:pPr>
        <w:rPr>
          <w:rFonts w:ascii="Times New Roman" w:hAnsi="Times New Roman" w:cs="Times New Roman"/>
          <w:b/>
          <w:sz w:val="28"/>
          <w:szCs w:val="28"/>
        </w:rPr>
      </w:pPr>
    </w:p>
    <w:p w:rsidR="008A502F" w:rsidRPr="008223AD" w:rsidRDefault="008A502F" w:rsidP="008A502F">
      <w:pPr>
        <w:rPr>
          <w:rFonts w:ascii="Times New Roman" w:hAnsi="Times New Roman" w:cs="Times New Roman"/>
          <w:b/>
          <w:sz w:val="28"/>
          <w:szCs w:val="28"/>
        </w:rPr>
      </w:pPr>
      <w:r w:rsidRPr="008223AD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8A502F" w:rsidRPr="008223AD" w:rsidRDefault="008A502F" w:rsidP="008A502F">
      <w:pPr>
        <w:rPr>
          <w:rFonts w:ascii="Times New Roman" w:hAnsi="Times New Roman" w:cs="Times New Roman"/>
          <w:b/>
          <w:sz w:val="28"/>
          <w:szCs w:val="28"/>
        </w:rPr>
      </w:pPr>
      <w:r w:rsidRPr="008223AD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</w:p>
    <w:p w:rsidR="008A502F" w:rsidRPr="008223AD" w:rsidRDefault="008A502F" w:rsidP="008A5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AD">
        <w:rPr>
          <w:rFonts w:ascii="Times New Roman" w:hAnsi="Times New Roman" w:cs="Times New Roman"/>
          <w:b/>
          <w:sz w:val="28"/>
          <w:szCs w:val="28"/>
        </w:rPr>
        <w:t>Задача №1 (пример)</w:t>
      </w:r>
    </w:p>
    <w:p w:rsidR="008A502F" w:rsidRPr="008223AD" w:rsidRDefault="008A502F" w:rsidP="008A502F">
      <w:pPr>
        <w:rPr>
          <w:rFonts w:ascii="Times New Roman" w:hAnsi="Times New Roman" w:cs="Times New Roman"/>
          <w:sz w:val="28"/>
          <w:szCs w:val="28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величину допуска и предельные размеры вала по заданным номинальному размеру и предельным отклонениям: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0,034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0,009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8223AD" w:rsidRDefault="008A502F" w:rsidP="008A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Определяем номинальный размер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49 (первое числовое значение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математическими знаками)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верхнее отклонение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+ 0,034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число со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или «–»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нижнее отклонение вала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+ 0,009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 число со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или «–»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предельный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dmax</w:t>
      </w:r>
      <w:proofErr w:type="gram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22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822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= 49 + 0,034 = 49,034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Определяем наименьший предельный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d + </w:t>
      </w: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= 49 + 0,009 = 49,009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Определяем величину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d </w:t>
      </w: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|</w:t>
      </w: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|</w:t>
      </w:r>
      <w:r w:rsidRPr="00C9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22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49,034 – 49,009 = |0,034 – 0,009| = 0,025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№2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см.пример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задача1)</w:t>
      </w:r>
    </w:p>
    <w:p w:rsidR="008A502F" w:rsidRPr="00C82355" w:rsidRDefault="008A502F" w:rsidP="008A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02F" w:rsidRPr="008223AD" w:rsidRDefault="008A502F" w:rsidP="008A502F">
      <w:pPr>
        <w:rPr>
          <w:rFonts w:ascii="Times New Roman" w:hAnsi="Times New Roman" w:cs="Times New Roman"/>
          <w:sz w:val="28"/>
          <w:szCs w:val="28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величину допуска и предельные размеры вала по заданным номинальному размеру и предельным отклонениям: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0,007</w:t>
      </w:r>
    </w:p>
    <w:p w:rsidR="008A502F" w:rsidRPr="00C82355" w:rsidRDefault="008A502F" w:rsidP="008A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02F" w:rsidRDefault="008A502F" w:rsidP="008A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 (пример)</w:t>
      </w: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графически поле допуска отверстия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номинальному размеру и предельным отклонениям:</w:t>
      </w: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0,016</w:t>
      </w: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0,007</w:t>
      </w:r>
    </w:p>
    <w:p w:rsidR="008A502F" w:rsidRPr="008223AD" w:rsidRDefault="008A502F" w:rsidP="008A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502F" w:rsidRDefault="008A502F" w:rsidP="008A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номинальный размер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верхнее отклонение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+ 0,016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число со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или «–»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нижнее отклонение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8223AD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 число со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или «–»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нулевую линию горизонтально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вертикальную линию с левого края от нулевой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Откладываем на вертикальной линии верхнее 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Откладываем на вертикальной линии нижнее 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напротив верхнего отклонения линию параллельную</w:t>
      </w: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напротив нижнего отклонения линию параллельную</w:t>
      </w: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 данные две линии между собой и получаем поле</w:t>
      </w: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в виде прямоугольника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11 Отмечаем номинальный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02F" w:rsidRDefault="008A502F" w:rsidP="008A502F">
      <w:pPr>
        <w:spacing w:after="0" w:line="240" w:lineRule="auto"/>
        <w:rPr>
          <w:noProof/>
          <w:lang w:eastAsia="ru-RU"/>
        </w:rPr>
      </w:pPr>
    </w:p>
    <w:p w:rsidR="008A502F" w:rsidRDefault="008A502F" w:rsidP="008A502F">
      <w:pPr>
        <w:spacing w:after="0" w:line="240" w:lineRule="auto"/>
        <w:rPr>
          <w:noProof/>
          <w:lang w:eastAsia="ru-RU"/>
        </w:rPr>
      </w:pPr>
    </w:p>
    <w:p w:rsidR="008A502F" w:rsidRDefault="008A502F" w:rsidP="008A502F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поля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 отверстия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номинальному размеру и предельным отклонениям: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07CD35" wp14:editId="3B5857A6">
            <wp:extent cx="5534797" cy="20478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609" t="40634" r="35890" b="37752"/>
                    <a:stretch/>
                  </pic:blipFill>
                  <pic:spPr bwMode="auto">
                    <a:xfrm>
                      <a:off x="0" y="0"/>
                      <a:ext cx="5553372" cy="2054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02F" w:rsidRDefault="008A502F" w:rsidP="008A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№4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см.пример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задача3)</w:t>
      </w:r>
    </w:p>
    <w:p w:rsidR="008A502F" w:rsidRPr="009F56A9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графически поле допуска отверстия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номинальному размеру и предельным отклонениям:</w:t>
      </w:r>
    </w:p>
    <w:p w:rsidR="008A502F" w:rsidRPr="009F56A9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0,018</w:t>
      </w:r>
    </w:p>
    <w:p w:rsidR="008A502F" w:rsidRPr="009F56A9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- 0,006</w:t>
      </w:r>
    </w:p>
    <w:p w:rsidR="008A502F" w:rsidRDefault="008A502F" w:rsidP="008A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2F" w:rsidRDefault="008A502F" w:rsidP="008A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№5 (пример)</w:t>
      </w: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Расшифровать запись:</w:t>
      </w:r>
    </w:p>
    <w:p w:rsidR="008A502F" w:rsidRDefault="008A502F" w:rsidP="008A502F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7275CA3" wp14:editId="4C19B12E">
            <wp:extent cx="5283440" cy="193813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464" t="33910" r="28023" b="39017"/>
                    <a:stretch/>
                  </pic:blipFill>
                  <pic:spPr bwMode="auto">
                    <a:xfrm>
                      <a:off x="0" y="0"/>
                      <a:ext cx="5366638" cy="196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02F" w:rsidRPr="00CF3A41" w:rsidRDefault="008A502F" w:rsidP="008A5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номинальный размер вала (отверстия)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числовое значение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математическими знаками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верхнее отклонение вала (отверстия)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число со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или «–»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нижнее отклонение вала (отверстия)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0,6 (нижнее число со знаком «+» или «–»);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Н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предельный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вала 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(отверстия)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1657AC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657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1657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max = d + </w:t>
      </w:r>
      <w:proofErr w:type="spellStart"/>
      <w:r w:rsidRPr="001657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1657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1657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Dmax = D + ES,</w:t>
      </w: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63 + (– 0,4) = 62,6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Наименьший предельный размер вала (отверстия)</w:t>
      </w:r>
    </w:p>
    <w:p w:rsidR="008A502F" w:rsidRPr="001657AC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657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1657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 = d + </w:t>
      </w:r>
      <w:proofErr w:type="spellStart"/>
      <w:r w:rsidRPr="001657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</w:t>
      </w:r>
      <w:proofErr w:type="spellEnd"/>
      <w:r w:rsidRPr="001657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1657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Dmin =D + EI, </w:t>
      </w: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63 + (– 0,6) = 62,4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В</w:t>
      </w: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еличины допуска вала (отверстия)</w:t>
      </w: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</w:t>
      </w:r>
      <w:proofErr w:type="spell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Тd</w:t>
      </w:r>
      <w:proofErr w:type="spell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d </w:t>
      </w:r>
      <w:proofErr w:type="spell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d </w:t>
      </w:r>
      <w:proofErr w:type="spell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|</w:t>
      </w:r>
      <w:proofErr w:type="spell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или ТD = D </w:t>
      </w:r>
      <w:proofErr w:type="spell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D </w:t>
      </w:r>
      <w:proofErr w:type="spell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|ES – EI|,</w:t>
      </w:r>
    </w:p>
    <w:p w:rsidR="008A502F" w:rsidRPr="00CF3A41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Тd</w:t>
      </w:r>
      <w:proofErr w:type="spell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62,6 – 62,4 = |– 0,4 – (– 0,</w:t>
      </w:r>
      <w:proofErr w:type="gramStart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6)|</w:t>
      </w:r>
      <w:proofErr w:type="gramEnd"/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</w:t>
      </w:r>
    </w:p>
    <w:p w:rsidR="008A502F" w:rsidRDefault="008A502F" w:rsidP="008A502F">
      <w:pPr>
        <w:spacing w:after="0" w:line="240" w:lineRule="auto"/>
        <w:jc w:val="both"/>
        <w:rPr>
          <w:noProof/>
          <w:lang w:eastAsia="ru-RU"/>
        </w:rPr>
      </w:pPr>
    </w:p>
    <w:p w:rsidR="008A502F" w:rsidRPr="00CF3A41" w:rsidRDefault="008A502F" w:rsidP="008A5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AF14FE" wp14:editId="27C5219A">
            <wp:extent cx="5871722" cy="214685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809" t="33315" r="27995" b="39907"/>
                    <a:stretch/>
                  </pic:blipFill>
                  <pic:spPr bwMode="auto">
                    <a:xfrm>
                      <a:off x="0" y="0"/>
                      <a:ext cx="5936617" cy="2170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02F" w:rsidRDefault="008A502F" w:rsidP="008A502F"/>
    <w:p w:rsidR="008A502F" w:rsidRDefault="008A502F" w:rsidP="008A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№6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см.пример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задача5)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Расшифровать запись: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EC135C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A502F" w:rsidRPr="00EC135C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0,004</w:t>
      </w:r>
    </w:p>
    <w:p w:rsidR="008A502F" w:rsidRDefault="008A502F" w:rsidP="008A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№7 (пример)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02F" w:rsidRPr="00EC135C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годность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отверстия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брака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(неисправимый или исправимый):</w:t>
      </w:r>
    </w:p>
    <w:p w:rsidR="008A502F" w:rsidRPr="007E3F39" w:rsidRDefault="008A502F" w:rsidP="008A502F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8A502F" w:rsidRPr="007E3F39" w:rsidTr="00AB02DA">
        <w:tc>
          <w:tcPr>
            <w:tcW w:w="6091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Размеры, мм</w:t>
            </w:r>
          </w:p>
        </w:tc>
        <w:tc>
          <w:tcPr>
            <w:tcW w:w="3254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значения</w:t>
            </w:r>
          </w:p>
        </w:tc>
      </w:tr>
      <w:tr w:rsidR="008A502F" w:rsidRPr="007E3F39" w:rsidTr="00AB02DA">
        <w:tc>
          <w:tcPr>
            <w:tcW w:w="6091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Номинальный (</w:t>
            </w:r>
            <w:r w:rsidRPr="00EC1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4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8A502F" w:rsidRPr="007E3F39" w:rsidTr="00AB02DA">
        <w:tc>
          <w:tcPr>
            <w:tcW w:w="6091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Верхнее предельное отклонение (</w:t>
            </w:r>
            <w:r w:rsidRPr="00EC1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</w:t>
            </w: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4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502F" w:rsidRPr="007E3F39" w:rsidTr="00AB02DA">
        <w:tc>
          <w:tcPr>
            <w:tcW w:w="6091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Нижнее предельное отклонение (</w:t>
            </w:r>
            <w:r w:rsidRPr="00EC1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EI</w:t>
            </w: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4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- 0,04</w:t>
            </w:r>
          </w:p>
        </w:tc>
      </w:tr>
      <w:tr w:rsidR="008A502F" w:rsidRPr="007E3F39" w:rsidTr="00AB02DA">
        <w:tc>
          <w:tcPr>
            <w:tcW w:w="6091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(</w:t>
            </w:r>
            <w:proofErr w:type="spellStart"/>
            <w:r w:rsidRPr="00EC1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Dд</w:t>
            </w:r>
            <w:proofErr w:type="spellEnd"/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4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180,02</w:t>
            </w:r>
          </w:p>
        </w:tc>
      </w:tr>
    </w:tbl>
    <w:p w:rsidR="008A502F" w:rsidRPr="007E3F39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EC135C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>1 У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словие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годности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 размера отверстия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7E543A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5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 min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7E5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5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7E5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 max, </w:t>
      </w:r>
    </w:p>
    <w:p w:rsidR="008A502F" w:rsidRPr="007E543A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502F" w:rsidRPr="00EC135C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наименьший предельный размер отверстия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502F" w:rsidRPr="00EC135C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=D + EI</w:t>
      </w:r>
    </w:p>
    <w:p w:rsidR="008A502F" w:rsidRPr="00EC135C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180 + (– 0,04) = 179, 96</w:t>
      </w:r>
    </w:p>
    <w:p w:rsidR="008A502F" w:rsidRPr="007E3F39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7E3F39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предельный размер отверстия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502F" w:rsidRPr="007E3F39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1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Dmax = D + ES, </w:t>
      </w:r>
    </w:p>
    <w:p w:rsidR="008A502F" w:rsidRPr="00EC135C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C1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Dmax</w:t>
      </w:r>
      <w:proofErr w:type="spellEnd"/>
      <w:r w:rsidRPr="00EC1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180 + 0 = 180</w:t>
      </w:r>
    </w:p>
    <w:p w:rsidR="008A502F" w:rsidRPr="001657AC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502F" w:rsidRPr="00EC135C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3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EC1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 min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EC1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1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EC1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 max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179, </w:t>
      </w:r>
      <w:proofErr w:type="gramStart"/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  <w:proofErr w:type="gramEnd"/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,02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3"/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(брак исправим)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№8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см.пример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задача7)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02F" w:rsidRPr="00EC135C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годность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действительного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отверстия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измерения,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брака</w:t>
      </w:r>
      <w:r w:rsidRPr="007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(неисправимый или исправимый)</w:t>
      </w:r>
      <w:r w:rsidRPr="0024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примеру задачи №7)</w:t>
      </w:r>
      <w:r w:rsidRPr="00EC13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7E3F39" w:rsidRDefault="008A502F" w:rsidP="008A502F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8A502F" w:rsidRPr="007E3F39" w:rsidTr="00AB02DA">
        <w:tc>
          <w:tcPr>
            <w:tcW w:w="6091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Размеры, мм</w:t>
            </w:r>
          </w:p>
        </w:tc>
        <w:tc>
          <w:tcPr>
            <w:tcW w:w="3254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значения</w:t>
            </w:r>
          </w:p>
        </w:tc>
      </w:tr>
      <w:tr w:rsidR="008A502F" w:rsidRPr="007E3F39" w:rsidTr="00AB02DA">
        <w:tc>
          <w:tcPr>
            <w:tcW w:w="6091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Номинальный (</w:t>
            </w:r>
            <w:r w:rsidRPr="00EC1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4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8A502F" w:rsidRPr="007E3F39" w:rsidTr="00AB02DA">
        <w:tc>
          <w:tcPr>
            <w:tcW w:w="6091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Верхнее предельное отклонение (</w:t>
            </w:r>
            <w:r w:rsidRPr="00EC1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</w:t>
            </w: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4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+ 0,02</w:t>
            </w:r>
          </w:p>
        </w:tc>
      </w:tr>
      <w:tr w:rsidR="008A502F" w:rsidRPr="007E3F39" w:rsidTr="00AB02DA">
        <w:tc>
          <w:tcPr>
            <w:tcW w:w="6091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Нижнее предельное отклонение (</w:t>
            </w:r>
            <w:r w:rsidRPr="00EC1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EI</w:t>
            </w: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4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- 0,06</w:t>
            </w:r>
          </w:p>
        </w:tc>
      </w:tr>
      <w:tr w:rsidR="008A502F" w:rsidRPr="007E3F39" w:rsidTr="00AB02DA">
        <w:tc>
          <w:tcPr>
            <w:tcW w:w="6091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(</w:t>
            </w:r>
            <w:proofErr w:type="spellStart"/>
            <w:r w:rsidRPr="00EC1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Dд</w:t>
            </w:r>
            <w:proofErr w:type="spellEnd"/>
            <w:r w:rsidRPr="007E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4" w:type="dxa"/>
          </w:tcPr>
          <w:p w:rsidR="008A502F" w:rsidRPr="007E3F39" w:rsidRDefault="008A502F" w:rsidP="00AB0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145,04</w:t>
            </w:r>
          </w:p>
        </w:tc>
      </w:tr>
    </w:tbl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CE5486" w:rsidRDefault="008A502F" w:rsidP="008A502F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5486">
        <w:rPr>
          <w:rFonts w:ascii="Times New Roman" w:hAnsi="Times New Roman" w:cs="Times New Roman"/>
          <w:b/>
          <w:sz w:val="28"/>
          <w:szCs w:val="28"/>
        </w:rPr>
        <w:t>Задача №9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(пример)</w:t>
      </w: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предельные отклонения вала по заданным номинальному размеру и предельным размерам:</w:t>
      </w: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502F" w:rsidRPr="00CE5486" w:rsidTr="00AB02DA">
        <w:tc>
          <w:tcPr>
            <w:tcW w:w="4672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Размеры, мм</w:t>
            </w:r>
          </w:p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значения</w:t>
            </w:r>
          </w:p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02F" w:rsidRPr="00CE5486" w:rsidTr="00AB02DA">
        <w:tc>
          <w:tcPr>
            <w:tcW w:w="4672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3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A502F" w:rsidRPr="00CE5486" w:rsidTr="00AB02DA">
        <w:tc>
          <w:tcPr>
            <w:tcW w:w="4672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Наибольший предельный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dmax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3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20,056</w:t>
            </w:r>
          </w:p>
        </w:tc>
      </w:tr>
      <w:tr w:rsidR="008A502F" w:rsidRPr="00CE5486" w:rsidTr="00AB02DA">
        <w:tc>
          <w:tcPr>
            <w:tcW w:w="4672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Наименьший предельный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3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20,035</w:t>
            </w:r>
          </w:p>
        </w:tc>
      </w:tr>
    </w:tbl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ерхнее 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d </w:t>
      </w:r>
      <w:proofErr w:type="spellStart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d, </w:t>
      </w: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20,056 – 20 = 0,056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Нижнее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d </w:t>
      </w:r>
      <w:proofErr w:type="spellStart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d, </w:t>
      </w: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20,035 – 20 = 0,035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редельные отклонения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0,056</w:t>
      </w: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A502F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0,035</w:t>
      </w: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2F" w:rsidRPr="00CE5486" w:rsidRDefault="008A502F" w:rsidP="008A502F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№10(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см.пример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задача9)</w:t>
      </w: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предельные отклонения вала по заданным номинальному размеру и предельным размерам:</w:t>
      </w:r>
    </w:p>
    <w:p w:rsidR="008A502F" w:rsidRPr="00CE5486" w:rsidRDefault="008A502F" w:rsidP="008A5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502F" w:rsidRPr="00CE5486" w:rsidTr="00AB02DA">
        <w:tc>
          <w:tcPr>
            <w:tcW w:w="4672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Размеры, мм</w:t>
            </w:r>
          </w:p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значения</w:t>
            </w:r>
          </w:p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02F" w:rsidRPr="00CE5486" w:rsidTr="00AB02DA">
        <w:tc>
          <w:tcPr>
            <w:tcW w:w="4672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3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A502F" w:rsidRPr="00CE5486" w:rsidTr="00AB02DA">
        <w:tc>
          <w:tcPr>
            <w:tcW w:w="4672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Наибольший предельный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dmax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3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8A502F" w:rsidRPr="00CE5486" w:rsidTr="00AB02DA">
        <w:tc>
          <w:tcPr>
            <w:tcW w:w="4672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Наименьший предельный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dmin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3" w:type="dxa"/>
          </w:tcPr>
          <w:p w:rsidR="008A502F" w:rsidRPr="00CE5486" w:rsidRDefault="008A502F" w:rsidP="00AB0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CE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8A502F" w:rsidRPr="00344E3D" w:rsidRDefault="008A502F" w:rsidP="008A5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02F" w:rsidRPr="008A502F" w:rsidRDefault="008A50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502F" w:rsidRPr="008A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050B4"/>
    <w:multiLevelType w:val="hybridMultilevel"/>
    <w:tmpl w:val="AEB62D6E"/>
    <w:lvl w:ilvl="0" w:tplc="EF4E3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D4"/>
    <w:rsid w:val="001E49D4"/>
    <w:rsid w:val="00242E1C"/>
    <w:rsid w:val="003C56C8"/>
    <w:rsid w:val="008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C638D-73E5-4100-90F7-9001B9D2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2F"/>
    <w:pPr>
      <w:ind w:left="720"/>
      <w:contextualSpacing/>
    </w:pPr>
  </w:style>
  <w:style w:type="table" w:styleId="a4">
    <w:name w:val="Table Grid"/>
    <w:basedOn w:val="a1"/>
    <w:uiPriority w:val="39"/>
    <w:rsid w:val="008A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2020-04-22T14:38:00Z</dcterms:created>
  <dcterms:modified xsi:type="dcterms:W3CDTF">2020-04-22T14:58:00Z</dcterms:modified>
</cp:coreProperties>
</file>