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91" w:rsidRPr="0071100B" w:rsidRDefault="006E3391" w:rsidP="006E3391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6E3391" w:rsidRPr="0071100B" w:rsidRDefault="006E3391" w:rsidP="006E3391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6E3391" w:rsidRPr="0071100B" w:rsidRDefault="006E3391" w:rsidP="006E3391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6E3391" w:rsidRDefault="006E3391" w:rsidP="006E3391">
      <w:pPr>
        <w:rPr>
          <w:rFonts w:ascii="Times New Roman" w:hAnsi="Times New Roman" w:cs="Times New Roman"/>
          <w:b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391">
        <w:rPr>
          <w:rFonts w:ascii="Times New Roman" w:hAnsi="Times New Roman" w:cs="Times New Roman"/>
          <w:sz w:val="28"/>
          <w:szCs w:val="28"/>
        </w:rPr>
        <w:t>изучить теоретический материал, сделать опорный конспект в тетради.</w:t>
      </w:r>
    </w:p>
    <w:p w:rsidR="006E3391" w:rsidRPr="00B71CF0" w:rsidRDefault="006E3391" w:rsidP="006E3391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24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.04.20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6E3391" w:rsidRDefault="006E3391" w:rsidP="006E3391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6E3391" w:rsidRDefault="006E3391" w:rsidP="006E3391">
      <w:pPr>
        <w:rPr>
          <w:rFonts w:ascii="Times New Roman" w:hAnsi="Times New Roman" w:cs="Times New Roman"/>
          <w:b/>
          <w:sz w:val="28"/>
          <w:szCs w:val="28"/>
        </w:rPr>
      </w:pPr>
    </w:p>
    <w:p w:rsidR="006E3391" w:rsidRDefault="006E3391" w:rsidP="006E3391">
      <w:pPr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ОШТУКАТУРИВАНИЕ АРХИТЕКТУРНЫХ ДЕТАЛЕЙ</w:t>
      </w:r>
    </w:p>
    <w:p w:rsidR="006E3391" w:rsidRPr="00BB41F5" w:rsidRDefault="006E3391" w:rsidP="006E3391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Прямолинейные тяги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Штукатурной массе можно придать любую форму, пользуясь для этого шаблонами различной конфигурации. Фасонные дета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ли, выполняемые штукатуром, могут быть прямолинейными и криволинейными. Их применяют для украшения как внутренних помещений, так и фасадов зданий.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Простейшим карнизом является падуга — четвертная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выкруж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ка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верхнем углу комнаты (рис. 3.26). Ее делают после того, как на потолок и стены нанесены подготовительные слои штукатурки.</w:t>
      </w:r>
    </w:p>
    <w:p w:rsidR="006E3391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289560" distB="0" distL="63500" distR="146050" simplePos="0" relativeHeight="251659264" behindDoc="1" locked="0" layoutInCell="1" allowOverlap="1" wp14:anchorId="2469E835" wp14:editId="0DFE01A3">
            <wp:simplePos x="0" y="0"/>
            <wp:positionH relativeFrom="margin">
              <wp:posOffset>1026160</wp:posOffset>
            </wp:positionH>
            <wp:positionV relativeFrom="paragraph">
              <wp:posOffset>198120</wp:posOffset>
            </wp:positionV>
            <wp:extent cx="1944370" cy="2426335"/>
            <wp:effectExtent l="0" t="0" r="0" b="0"/>
            <wp:wrapSquare wrapText="right"/>
            <wp:docPr id="1" name="Рисунок 148" descr="C:\Users\USER\AppData\Local\Temp\FineReader12.00\media\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USER\AppData\Local\Temp\FineReader12.00\media\image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линии угла ковшом или лопаткой набрасывают раствор,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разравнивают его фасонным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полутерком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придавая необхо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димую форму. Если падуга име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ет небольшой радиус, то после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накрывки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ее затирают неболь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шим узким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полутерком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Для по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лучения точной отделки приме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няют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галтельную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терку, имею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щую профиль падуги — ею ра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ботают так же, как при обра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ботке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лузг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двигая терку по го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ризонтали.</w:t>
      </w:r>
      <w:r w:rsidRPr="00DB58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Все фасонные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карнизы тянут только шаблонами.</w:t>
      </w:r>
    </w:p>
    <w:p w:rsidR="006E3391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E3391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Рис. 3.26. Устройство падуги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E3391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Шаблоны изготавливают в натуральную величину из досок и брусков и оковывают с одной стороны кровельным железом. На противоположной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стороне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профильной доски снимают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фаску под углом 45°.</w:t>
      </w:r>
    </w:p>
    <w:p w:rsidR="006E3391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</w:p>
    <w:p w:rsidR="006E3391" w:rsidRPr="00BB41F5" w:rsidRDefault="006E3391" w:rsidP="006E339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Фаску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зывают «лоск», железную окантовк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 — «обдир». Для формирования углов изготавлива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ют шаблон, в котором профильная доска расположена под углом 45° к полозкам.</w:t>
      </w:r>
    </w:p>
    <w:p w:rsidR="006E3391" w:rsidRPr="00BB41F5" w:rsidRDefault="006E3391" w:rsidP="006E339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Шаблоны при работе движутся по направляющим правилам, которые навешивают на стены с помощью гвоздей или зажимов (рис. 3.28). На плохо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гвоздимых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стенах их примораживают гипсо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вым раствором.</w:t>
      </w:r>
    </w:p>
    <w:p w:rsidR="006E3391" w:rsidRPr="00BB41F5" w:rsidRDefault="006E3391" w:rsidP="006E339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навешивания правил шаблоны прикладывают в углах к оштукатуренным стенам и потолку, устанавливая его по уровню и отвесу, и делают пометки на штукатурке: по верхнему концу профильной доски — на потолке, по нижнему краю салазок — на стене. По этим меткам крепят правила. Прежде всего правила сле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дует навешивать на стены, имею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щи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 окна. Нижние правила наве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шивают и проверяют по уровню, а верхние — по шаблону. Затем навешивают правила на противоположной стене. После вытягива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ния тяг и перед снятием нижних правил по верхнему ребру на штукатурке в углах делают метки, по которым нижние правила навешивают на двух других стенах, а верхние — по шаблону. Если не делать меток и допустить ошибку при навешивании правил, то тяги окажутся на разных уровнях и в углах не сойдутся.</w:t>
      </w:r>
    </w:p>
    <w:p w:rsidR="006E3391" w:rsidRPr="00BB41F5" w:rsidRDefault="006E3391" w:rsidP="006E339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Отделку карнизов начинают с нанесения грунта обычным спосо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бом. Раствор между рейками на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брасывают Слоями не толще 10мм (используя известково-гипсовый раствор в соотношении 1:3) и каж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дый слой разравнивают шаблоном.</w:t>
      </w:r>
    </w:p>
    <w:p w:rsidR="006E3391" w:rsidRPr="00BB41F5" w:rsidRDefault="006E3391" w:rsidP="006E339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Следующий слой не кладут, пока предыдущий не схватится.</w:t>
      </w:r>
    </w:p>
    <w:p w:rsidR="006E3391" w:rsidRPr="00BB41F5" w:rsidRDefault="006E3391" w:rsidP="006E339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вытягивании тяг (карни</w:t>
      </w:r>
      <w:r w:rsidRPr="00BB41F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зов) </w:t>
      </w:r>
      <w:r w:rsidRPr="00DB584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один</w:t>
      </w:r>
      <w:r w:rsidRPr="00BB41F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штукатур плавно ведет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шаблон по правилам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а другой дер</w:t>
      </w:r>
      <w:r w:rsidRPr="00DB584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жит под од шаблоном сокол, собирая на него срезаемый профильной доской раствор (рис. 3.29, а).</w:t>
      </w:r>
    </w:p>
    <w:p w:rsidR="006E3391" w:rsidRDefault="006E3391" w:rsidP="006E339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каждого протягивания профильную доску шаблона очищают от раствора и промывают водой.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E3391" w:rsidRPr="00BB41F5" w:rsidRDefault="006E3391" w:rsidP="006E3391">
      <w:pPr>
        <w:spacing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918F86" wp14:editId="3F3BE232">
            <wp:extent cx="3983990" cy="2971800"/>
            <wp:effectExtent l="0" t="0" r="0" b="0"/>
            <wp:docPr id="2" name="Рисунок 58" descr="C:\Users\USER\AppData\Local\Temp\FineReader12.00\media\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AppData\Local\Temp\FineReader12.00\media\image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91" w:rsidRPr="00BB41F5" w:rsidRDefault="006E3391" w:rsidP="006E3391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б</w:t>
      </w:r>
    </w:p>
    <w:p w:rsidR="006E3391" w:rsidRPr="006E3391" w:rsidRDefault="006E3391" w:rsidP="006E3391">
      <w:pPr>
        <w:spacing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6E339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Рис. 3.29. Вытягивание тяг шаблоном: </w:t>
      </w:r>
      <w:r w:rsidRPr="006E3391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а</w:t>
      </w:r>
      <w:r w:rsidRPr="006E339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— вытягивание тяг; </w:t>
      </w:r>
      <w:r w:rsidRPr="006E3391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б</w:t>
      </w:r>
      <w:r w:rsidRPr="006E339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— разделка углов с помощью линейки; в — разделка раскреповок: </w:t>
      </w:r>
      <w:r w:rsidRPr="006E3391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Pr="006E339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— раскреповка; </w:t>
      </w:r>
      <w:r w:rsidRPr="006E3391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</w:t>
      </w:r>
      <w:r w:rsidRPr="006E339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— раствор; </w:t>
      </w:r>
      <w:r w:rsidRPr="006E3391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</w:t>
      </w:r>
      <w:r w:rsidRPr="006E339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— фанерный или картонный профиль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Вытягивание тяг повторяют до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тех пор, пока не образуется со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вершено гладкий, без раковин и шероховатостей профиль тяги из грунта. Через 5... 10 мин после формирования тяги грунт обильно смачивают водой и 2—3 раза протягивают шаблон окованной стороной вперед, 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сильно нажимая на него. Это протягивание «на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сдир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 необходимо потому, что гипс при схватывании расширяется и прижимает верх шаблона к правилу, а низ отводит от него. Эта операция обеспечивает свободный ход шаблона в правилах и оставляет между профильной доской и Грунтом тяги пространство в 2... 3 мм для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накрывочного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слоя. Затем смахивают кистью с карниза и реек все песчинки, тщательно промывают водой шаблон и растворный ящик.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тяге не должно оставаться ни одной царапины — именно для этого и нужно тщательно подгото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вить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накрывку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Гипс сеют через с</w:t>
      </w:r>
      <w:bookmarkStart w:id="0" w:name="_GoBack"/>
      <w:bookmarkEnd w:id="0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етку с ячейками размером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0,5 х 0,5 мм, размешивают с во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дой до жидкой консистенции, пропускают через сетку с ячейками размером 1 х 1 мм.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Выждав, пока масса начнет густеть, быстро наносят ее на карниз лопаткой или ковшом и тянут шаблон «на лоск», двигая шаблон вперед фаской. Иногда нанесение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накрывочного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раствора и протягивание шаблона повторяют 2—3 раза, чтобы поверхность получилась гладкой.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Вытягивание тяг из сложных и цементных растворов осуществляют в том же порядке, но тягу «на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сдир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 протягивать не приходится, так как указанные растворы при высыхании в объеме не увеличиваются, а уменьшаются. Вытягивание тяг «на лоск» можно производить из цементного или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сложного раствора с мелкозерни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стым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песком,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Накрывку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 чистого цементного теста или цемента на известковом молоке делать не рекомендуется, так как она, высыхая, покрывается трещинами и не всегда гладко и чисто вытягивается.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вытягивании карнизов из декоративных штукатурок нужно брать для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обрызга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грунта те же растворы, которые служат для этих целей при оштукатуривании всей поверхности фасада — это необходимо для того, чтобы не было отличия в цвете карниза и стены. Вытянув профиль карниза по грунту «на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сдир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», поверхность тяги нацарапывают, выдерживают некоторое время, набрасывают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накрывочный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слой декоративного раствора и тянут профиль «на лоск». Для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накрывки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употребляют декоративный раствор одного тона со стеной.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Разделка углов. После вытягивания тяг остаются недотянутые углы. Разделывают углы от руки с помощью линейки (рис. 3.29, б), используя для натирки маленькие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полутерки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отрезовки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Разделывая углы, в них набрасывают раствор грунта на 5... 10 мм ниже уровня вытянутой тяги. Нанесенному грунту придают форму тяги. На грунт наносят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накрывочный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раствор выше основной тяги на 5 мм. Когда раствор схватился, приступают к разделке углов, т.е. срезают раствор линейкой. Линейку приставляют вплотную к ранее вытянутой тяге, нажимают на нее и плавно продвигают вдоль тяги резцом вперед. Продвигаясь, линейка срезает с угла лишний раствор, обеспечивая определенную форму облома. Если раствор срежут линейкой, то линии профилей тяг, расположенных на двух примыкающих сторонах, должны точно сойтись в лузге. После разделки в углах могут быть шероховатости; обломы могут быть выполнены недостаточно точно, тогда их исправляют и натирают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полутерком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Лузг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углу тяг должен быть строго вертикален (это проверяют по отвесу). Если это не так,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лузг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исправляют и проводят концом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отрезовки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вертикальную линию.</w:t>
      </w:r>
    </w:p>
    <w:p w:rsidR="006E3391" w:rsidRPr="00BB41F5" w:rsidRDefault="006E3391" w:rsidP="006E3391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Разделка раскреповок. Боковые стороны пилястр, на которых остаются невытянутые места тяг, называются раскреповками (рис. 3.29, в). Прежде всего разделывают концы тяг, вытянутых на пи¬</w:t>
      </w:r>
      <w:r w:rsidRPr="00BB41F5">
        <w:rPr>
          <w:lang w:eastAsia="ru-RU" w:bidi="ru-RU"/>
        </w:rPr>
        <w:t xml:space="preserve">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лястре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на стенах, до самой раскреповки, наносят на раскрепов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ку нужной толщины раствор, срезают его по угольнику, перено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сят на срезанный раствор линии тяг, по которым разделывают раскреповки. Раствор срезают линейкой, подправляют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отрезовкой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натирают </w:t>
      </w:r>
      <w:proofErr w:type="spellStart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полутерками</w:t>
      </w:r>
      <w:proofErr w:type="spellEnd"/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так, чтобы тяга на раскреповке была такой же, как и тяга, вытянутая шаблоном. Облегчает и ускоряет работу применение фанерного или картонного шаблона, по кото</w:t>
      </w:r>
      <w:r w:rsidRPr="00BB41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рому обводят контуры тяги.</w:t>
      </w:r>
    </w:p>
    <w:p w:rsidR="001B498B" w:rsidRDefault="006E3391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1"/>
    <w:rsid w:val="00242E1C"/>
    <w:rsid w:val="003C56C8"/>
    <w:rsid w:val="006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D641E-7CAE-478D-A691-D6D064A8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2020-04-22T15:00:00Z</dcterms:created>
  <dcterms:modified xsi:type="dcterms:W3CDTF">2020-04-22T15:05:00Z</dcterms:modified>
</cp:coreProperties>
</file>