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1D300D">
      <w:pPr>
        <w:rPr>
          <w:sz w:val="28"/>
          <w:szCs w:val="28"/>
        </w:rPr>
      </w:pPr>
      <w:r w:rsidRPr="001D300D">
        <w:rPr>
          <w:sz w:val="28"/>
          <w:szCs w:val="28"/>
        </w:rPr>
        <w:t>Группа 5 физика задание от 11.04</w:t>
      </w:r>
    </w:p>
    <w:p w:rsidR="001D300D" w:rsidRDefault="001D300D">
      <w:pPr>
        <w:rPr>
          <w:sz w:val="28"/>
          <w:szCs w:val="28"/>
        </w:rPr>
      </w:pPr>
    </w:p>
    <w:p w:rsidR="001D300D" w:rsidRDefault="001D300D">
      <w:pPr>
        <w:rPr>
          <w:sz w:val="28"/>
          <w:szCs w:val="28"/>
        </w:rPr>
      </w:pPr>
      <w:r>
        <w:rPr>
          <w:sz w:val="28"/>
          <w:szCs w:val="28"/>
        </w:rPr>
        <w:t>Заполнить в тексте недостающие формулы и понятия. Сфотографировать и отправить на почту.</w:t>
      </w:r>
    </w:p>
    <w:p w:rsidR="001D300D" w:rsidRDefault="001D3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Тема «Основы электростатики»</w:t>
      </w:r>
    </w:p>
    <w:p w:rsidR="001D300D" w:rsidRDefault="001D300D">
      <w:pPr>
        <w:rPr>
          <w:sz w:val="28"/>
          <w:szCs w:val="28"/>
        </w:rPr>
      </w:pPr>
    </w:p>
    <w:p w:rsid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Электростатика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 — это раздел физики,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Электрический заряд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 — это физическая </w:t>
      </w:r>
      <w:proofErr w:type="gramStart"/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величина,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proofErr w:type="gramEnd"/>
    </w:p>
    <w:p w:rsid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</w:p>
    <w:p w:rsid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В Международной системе единиц единицей измерения электрического заряда является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</w:t>
      </w: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</w:p>
    <w:p w:rsidR="001D300D" w:rsidRPr="001D300D" w:rsidRDefault="001D300D" w:rsidP="001D300D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Различают два вида электрических зарядов:</w:t>
      </w:r>
    </w:p>
    <w:p w:rsidR="001D300D" w:rsidRPr="001D300D" w:rsidRDefault="001D300D" w:rsidP="001D300D">
      <w:pPr>
        <w:numPr>
          <w:ilvl w:val="0"/>
          <w:numId w:val="1"/>
        </w:numPr>
        <w:shd w:val="clear" w:color="auto" w:fill="FFFFFF"/>
        <w:spacing w:after="105" w:line="240" w:lineRule="auto"/>
        <w:ind w:left="600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;</w:t>
      </w:r>
    </w:p>
    <w:p w:rsidR="001D300D" w:rsidRPr="001D300D" w:rsidRDefault="001D300D" w:rsidP="001D300D">
      <w:pPr>
        <w:numPr>
          <w:ilvl w:val="0"/>
          <w:numId w:val="1"/>
        </w:numPr>
        <w:shd w:val="clear" w:color="auto" w:fill="FFFFFF"/>
        <w:spacing w:after="105" w:line="240" w:lineRule="auto"/>
        <w:ind w:left="600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.</w:t>
      </w:r>
    </w:p>
    <w:p w:rsidR="001D300D" w:rsidRPr="001D300D" w:rsidRDefault="001D300D" w:rsidP="001D300D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Тело является электрически нейтральным, если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.</w:t>
      </w:r>
    </w:p>
    <w:p w:rsidR="001D300D" w:rsidRPr="001D300D" w:rsidRDefault="001D300D" w:rsidP="001D300D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Стабильными носителями электрических зарядов являются элементарные частицы и античастицы.</w:t>
      </w:r>
    </w:p>
    <w:p w:rsidR="001D300D" w:rsidRPr="001D300D" w:rsidRDefault="001D300D" w:rsidP="001D300D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Носители положительного заряда —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, а отрицательного —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.</w:t>
      </w:r>
    </w:p>
    <w:p w:rsidR="001D300D" w:rsidRDefault="001D300D" w:rsidP="001D300D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noProof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Полный электрический заряд системы равен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_______________________----------------------------------------------------------------------------------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 </w:t>
      </w:r>
    </w:p>
    <w:p w:rsidR="001D300D" w:rsidRPr="001D300D" w:rsidRDefault="001D300D" w:rsidP="001D300D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D3745"/>
          <w:sz w:val="27"/>
          <w:szCs w:val="27"/>
          <w:lang w:eastAsia="ru-RU"/>
        </w:rPr>
        <w:t>Заряд обозначается ____________________________________</w:t>
      </w: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Закон сохранения заряда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  <w:proofErr w:type="gramStart"/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и  формула</w:t>
      </w:r>
      <w:proofErr w:type="gramEnd"/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.</w:t>
      </w: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lastRenderedPageBreak/>
        <w:t>Проводники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 — это тела, имеющие электрические заряды, которые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br/>
      </w:r>
      <w:r w:rsidRPr="001D300D">
        <w:rPr>
          <w:rFonts w:ascii="Arial" w:eastAsia="Times New Roman" w:hAnsi="Arial" w:cs="Arial"/>
          <w:i/>
          <w:iCs/>
          <w:color w:val="2D3745"/>
          <w:sz w:val="27"/>
          <w:szCs w:val="27"/>
          <w:bdr w:val="none" w:sz="0" w:space="0" w:color="auto" w:frame="1"/>
          <w:lang w:eastAsia="ru-RU"/>
        </w:rPr>
        <w:t xml:space="preserve">Примеры проводников: </w:t>
      </w:r>
      <w:r>
        <w:rPr>
          <w:rFonts w:ascii="Arial" w:eastAsia="Times New Roman" w:hAnsi="Arial" w:cs="Arial"/>
          <w:i/>
          <w:iCs/>
          <w:color w:val="2D3745"/>
          <w:sz w:val="27"/>
          <w:szCs w:val="27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Pr="001D300D">
        <w:rPr>
          <w:rFonts w:ascii="Arial" w:eastAsia="Times New Roman" w:hAnsi="Arial" w:cs="Arial"/>
          <w:i/>
          <w:iCs/>
          <w:color w:val="2D3745"/>
          <w:sz w:val="27"/>
          <w:szCs w:val="27"/>
          <w:bdr w:val="none" w:sz="0" w:space="0" w:color="auto" w:frame="1"/>
          <w:lang w:eastAsia="ru-RU"/>
        </w:rPr>
        <w:t>.</w:t>
      </w: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Диэлектрики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 — это тела, имеющие заряды,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.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br/>
        <w:t xml:space="preserve">Примеры диэлектриков: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____________________________________________________________________________________________________________________________</w:t>
      </w: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Электризация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 — это такой процесс, </w:t>
      </w: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Виды электризации:</w:t>
      </w:r>
    </w:p>
    <w:p w:rsidR="001D300D" w:rsidRPr="001D300D" w:rsidRDefault="001D300D" w:rsidP="001D300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1.________________________________________________---</w:t>
      </w:r>
    </w:p>
    <w:p w:rsidR="001D300D" w:rsidRPr="00706FCF" w:rsidRDefault="001D300D" w:rsidP="001D300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2.________________________________________________</w:t>
      </w:r>
      <w:r w:rsidR="00706FCF"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706FCF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3._</w:t>
      </w:r>
      <w:proofErr w:type="gramEnd"/>
      <w:r w:rsidR="00706FCF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_________________________________________________</w:t>
      </w:r>
    </w:p>
    <w:p w:rsidR="00706FCF" w:rsidRPr="001D300D" w:rsidRDefault="00706FCF" w:rsidP="001D300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Точечный заряд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 — это заряженное тело, размерами которого в данных условиях можно пренебречь.</w:t>
      </w:r>
    </w:p>
    <w:p w:rsidR="00706FCF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br/>
        <w:t xml:space="preserve">Заряженные тела взаимодействуют друг с другом следующим образом: </w:t>
      </w:r>
    </w:p>
    <w:p w:rsidR="00706FCF" w:rsidRDefault="00706FCF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разноименно заряженные 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, одноименно заряженные 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.</w:t>
      </w:r>
    </w:p>
    <w:p w:rsid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Закон Кулона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: 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00D" w:rsidRDefault="00706FCF" w:rsidP="00706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2D374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>Формула</w:t>
      </w:r>
    </w:p>
    <w:p w:rsidR="00706FCF" w:rsidRPr="001D300D" w:rsidRDefault="00706FCF" w:rsidP="00706F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D3745"/>
          <w:sz w:val="27"/>
          <w:szCs w:val="27"/>
          <w:lang w:eastAsia="ru-RU"/>
        </w:rPr>
        <w:t>_______________________________________</w:t>
      </w: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Главное свойство электрического поля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 — это то, что электрическое поле оказывает влияние на электрические заряды с некоторой силой. Электрическое поле является частным случаем электромагнитного поля.</w:t>
      </w:r>
    </w:p>
    <w:p w:rsid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Электростатическое поле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 — это электрическое поле неподвижных зарядов. Напряженность электрического поля — векторная величина, характеризующая электрическое поле в данной точке. Напряженность поля в данной точке определяется отношением силы, воздействующей 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lastRenderedPageBreak/>
        <w:t>на точечный заряд, помещенный в данную точку поля, к величине этого заряда: </w:t>
      </w:r>
      <w:r w:rsidRPr="001D300D">
        <w:rPr>
          <w:rFonts w:ascii="Arial" w:eastAsia="Times New Roman" w:hAnsi="Arial" w:cs="Arial"/>
          <w:noProof/>
          <w:color w:val="2D3745"/>
          <w:sz w:val="27"/>
          <w:szCs w:val="27"/>
          <w:lang w:eastAsia="ru-RU"/>
        </w:rPr>
        <w:drawing>
          <wp:inline distT="0" distB="0" distL="0" distR="0" wp14:anchorId="49853C45" wp14:editId="6751EB56">
            <wp:extent cx="809625" cy="495300"/>
            <wp:effectExtent l="0" t="0" r="9525" b="0"/>
            <wp:docPr id="4" name="Рисунок 4" descr="fiz2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z21.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CF" w:rsidRPr="001D300D" w:rsidRDefault="00706FCF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</w:p>
    <w:p w:rsid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Напряженность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 — это 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; она позволяет рассчитывать силу, действующую на этот заряд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 по формуле_________________________</w:t>
      </w:r>
    </w:p>
    <w:p w:rsidR="00706FCF" w:rsidRPr="001D300D" w:rsidRDefault="00706FCF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</w:p>
    <w:p w:rsidR="00706FCF" w:rsidRDefault="001D300D" w:rsidP="001D300D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В Международной системе единиц единицей измерения напряженности является 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</w:t>
      </w:r>
    </w:p>
    <w:p w:rsidR="001D300D" w:rsidRDefault="001D300D" w:rsidP="00706FC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 Линии напряженности — это воображаемые линии, 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FCF" w:rsidRPr="001D300D" w:rsidRDefault="00706FCF" w:rsidP="00706FC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Рисунки </w:t>
      </w:r>
      <w:r>
        <w:rPr>
          <w:noProof/>
          <w:lang w:eastAsia="ru-RU"/>
        </w:rPr>
        <w:drawing>
          <wp:inline distT="0" distB="0" distL="0" distR="0" wp14:anchorId="2428C269" wp14:editId="34FE79A5">
            <wp:extent cx="3400425" cy="2666908"/>
            <wp:effectExtent l="0" t="0" r="0" b="635"/>
            <wp:docPr id="11" name="Рисунок 11" descr="https://ds04.infourok.ru/uploads/ex/0f1a/00097171-21e1d5a3/hello_html_m4c4d8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1a/00097171-21e1d5a3/hello_html_m4c4d89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88" cy="269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Электрический диполь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 — это совокупность двух равных по модулю разноименных точечных зарядов (+q и –q), располагающихся на некотором расстоянии друг от друга.</w:t>
      </w: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Дипольный (электрический) момент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 — это векторная физическая величина, являющаяся основной характеристикой диполя.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br/>
        <w:t>В Международной системе единиц единицей измерения дипольного момента является кулон-метр (Кл/м).</w:t>
      </w:r>
    </w:p>
    <w:p w:rsidR="001D300D" w:rsidRPr="001D300D" w:rsidRDefault="001D300D" w:rsidP="001D300D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Виды диэлектриков:</w:t>
      </w:r>
    </w:p>
    <w:p w:rsidR="001D300D" w:rsidRPr="001D300D" w:rsidRDefault="001D300D" w:rsidP="001D30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Полярные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, в состав которых 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1D300D" w:rsidRPr="001D300D" w:rsidRDefault="001D300D" w:rsidP="001D30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lastRenderedPageBreak/>
        <w:t>Неполярные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, в молекулах и атомах которых 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.</w:t>
      </w:r>
    </w:p>
    <w:p w:rsidR="001D300D" w:rsidRPr="001D300D" w:rsidRDefault="001D300D" w:rsidP="001D30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b/>
          <w:bCs/>
          <w:color w:val="2D3745"/>
          <w:sz w:val="27"/>
          <w:szCs w:val="27"/>
          <w:bdr w:val="none" w:sz="0" w:space="0" w:color="auto" w:frame="1"/>
          <w:lang w:eastAsia="ru-RU"/>
        </w:rPr>
        <w:t>Диэлектрическая проницаемость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 — это физическая величина, которая 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.</w:t>
      </w:r>
    </w:p>
    <w:p w:rsidR="001D300D" w:rsidRPr="001D300D" w:rsidRDefault="001D300D" w:rsidP="001D300D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2D3745"/>
          <w:sz w:val="27"/>
          <w:szCs w:val="27"/>
          <w:lang w:eastAsia="ru-RU"/>
        </w:rPr>
      </w:pP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Диэлектрическая </w:t>
      </w:r>
      <w:proofErr w:type="gramStart"/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проницаемость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(</w:t>
      </w:r>
      <w:proofErr w:type="gramEnd"/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единицы измерения и обозначение)</w:t>
      </w:r>
      <w:r w:rsidRPr="001D300D">
        <w:rPr>
          <w:rFonts w:ascii="Arial" w:eastAsia="Times New Roman" w:hAnsi="Arial" w:cs="Arial"/>
          <w:color w:val="2D3745"/>
          <w:sz w:val="27"/>
          <w:szCs w:val="27"/>
          <w:lang w:eastAsia="ru-RU"/>
        </w:rPr>
        <w:t xml:space="preserve"> — </w:t>
      </w:r>
      <w:r w:rsidR="00706FCF">
        <w:rPr>
          <w:rFonts w:ascii="Arial" w:eastAsia="Times New Roman" w:hAnsi="Arial" w:cs="Arial"/>
          <w:color w:val="2D3745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D300D" w:rsidRPr="001D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5AF5"/>
    <w:multiLevelType w:val="multilevel"/>
    <w:tmpl w:val="43B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A5017"/>
    <w:multiLevelType w:val="multilevel"/>
    <w:tmpl w:val="6DF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E2E97"/>
    <w:multiLevelType w:val="multilevel"/>
    <w:tmpl w:val="25BE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0D"/>
    <w:rsid w:val="001D300D"/>
    <w:rsid w:val="002537DC"/>
    <w:rsid w:val="00706FCF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7290"/>
  <w15:chartTrackingRefBased/>
  <w15:docId w15:val="{76748886-3F3F-48BD-8C2C-CC7193E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2020-04-10T12:17:00Z</dcterms:created>
  <dcterms:modified xsi:type="dcterms:W3CDTF">2020-04-10T12:37:00Z</dcterms:modified>
</cp:coreProperties>
</file>