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sz w:val="28"/>
          <w:szCs w:val="28"/>
        </w:rPr>
        <w:t>18.03.20</w:t>
      </w:r>
      <w:r w:rsidR="00781A3A">
        <w:rPr>
          <w:rFonts w:ascii="Times New Roman" w:hAnsi="Times New Roman" w:cs="Times New Roman"/>
          <w:sz w:val="28"/>
          <w:szCs w:val="28"/>
        </w:rPr>
        <w:t xml:space="preserve"> Биология 28 гр. </w:t>
      </w:r>
      <w:r w:rsidR="00D67164">
        <w:rPr>
          <w:rFonts w:ascii="Times New Roman" w:hAnsi="Times New Roman" w:cs="Times New Roman"/>
          <w:sz w:val="28"/>
          <w:szCs w:val="28"/>
        </w:rPr>
        <w:t xml:space="preserve">Преподаватель Любимова О. В. </w:t>
      </w:r>
      <w:bookmarkStart w:id="0" w:name="_GoBack"/>
      <w:bookmarkEnd w:id="0"/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sz w:val="28"/>
          <w:szCs w:val="28"/>
        </w:rPr>
        <w:t>Сдать работу к 01.04.20</w:t>
      </w: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16A07">
        <w:rPr>
          <w:rFonts w:ascii="Times New Roman" w:hAnsi="Times New Roman" w:cs="Times New Roman"/>
          <w:sz w:val="28"/>
          <w:szCs w:val="28"/>
        </w:rPr>
        <w:t>Выявление и описание признаков сходства зародышей человека и других позвоночных как доказательство их эволюционного родства</w:t>
      </w: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sz w:val="28"/>
          <w:szCs w:val="28"/>
        </w:rPr>
        <w:t>1. Изучите краткие теоретические сведения.</w:t>
      </w: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sz w:val="28"/>
          <w:szCs w:val="28"/>
        </w:rPr>
        <w:t xml:space="preserve">Основные этапы эмбрионального развития. Дробление - стадия развития, в ходе которой одноклеточный зародыш (зигота) в результате последовательных митотических делений становится многоклеточным, разделяясь на клетки все более мелкого размера - бластомеры. По мере дробления, рыхло лежащие бластомеры располагаются все более компактно, а зародыш приобретает вид плотного сферического образования - морулы. В дальнейшем внутри зародыша формируется полость - бластоцель. Такой зародыш, известный как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бластоциста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, состоит из слоя лежащих снаружи клеток, которые в дальнейшем войдут в состав плаценты, и расположенных внутри зародыша клеток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эмбриобласта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, или внутренней клеточной массы, которые дадут начало собственно телу зародыша. Гаструляция - процесс превращения однослойного зародыша в двухслойный (I фаза), а затем и в трехслойный (II фаза). Отграниченные друг от друга слои зародыша, известные как зародышевые листки, образуются в результате направленного перемещения и перераспределения клеточных масс внутри зародыша на фоне продолжающегося размножения клеток. Гаструляцию, а также следующую стадию эмбрионального развития (обособление и дифференцировку зачатков) удобно изучать на модельных объектах - куриных эмбрионах, которые по своему строению сходны с зародышами млекопитающих животных и человека на соответствующих этапах. I фаза гаструляции протекает механизмом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деламинации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и приводит к формированию двух зародышевых листков - наружного, более толстого и тонкого внутреннего. В ходе II фазы гаструляции вследствие направленной и высокоупорядоченной миграции клеточного материала из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эпибласта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в пространство между наружным и внутренним листками образуется средний зародышевый листок - мезодерма. Областями активной миграции клеток служат области первичной полоски и первичного узелка, на месте которых формируются первичная бороздка и первичная ямка соответственно. Обособление и дифференцировка зачатков органов и тканей - этап формирования участков в пределах различных зародышевых листков, которые начинают различаться пространственной организацией, морфологическими, цитохимическими и молекулярно-биологическими особенностями образующих их клеток, а также способностью к образованию тех или иных тканей (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гистобластическими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потенциями). Эмбриональные зачатки - непосредственные источники развития тканей в онтогенезе. </w:t>
      </w:r>
      <w:r w:rsidRPr="00F16A07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Дифференцировка материала среднего зародышевого листка приводит к формированию компактной хорды, играющей роль оси симметрии зародыша, а также мезодермы, которая разделяется на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расположенные метамерные участки - сомиты, лежащие центрально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нефротомы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и формирующиеся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несегментированные участки -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спланхнотомы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, образованные париетальным и висцеральным листками с расположенной между ними полостью -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целомом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. Под индуцирующим влиянием хорды в эктодерме образуется нервная пластинка, превращающаяся в нервный желобок, который, углубляясь и смыкаясь по краям, образует нервную трубку. После выделения нервного зачатка (нейруляции) наружный листок превращается в зачаток - кожную эктодерму. В ходе последующего развития по мере формирования амниотических и туловищных складок зародыш из плоского становится объемным и обосабливается от внезародышевых органов. Материал сомитов дифференцируется на имеющие на этой стадии компактное строение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дерматом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(эмбриональный зачаток, дающий начало соединительной ткани кожи) и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миотом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(зачаток, который служит источником поперечнополосатой скелетной мышечной ткани), а также на приобретающий структуру мезенхимы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склеротом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(зачаток, дающий начало скелетным соединительным тканям - хрящевым и костным). В области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нефротома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прослеживаются канальцы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предпочки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, в центральной части энтодерма сворачивается в кишечный желобок, а в дальнейшем - в кишечную трубку. По краям от нервной трубки располагается нервный гребень - скопления клеток с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нейральной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детерминацией, активно мигрирующие в теле зародыша и дающие многочисленные тканевые производные. Отчетливо выявляется парная аорта и сосуды желточного круга кровообращения, содержащие первичные кровяные клетки. Пространства между компактными эмбриональными зачатками заполняются рыхло расположенными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отростчатыми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клетками мезенхимы - гетерогенного зачатка, дающего разнообразные производные (соединительные, гладкая мышечная и некоторые эпителиальные ткани). Гистогенез и органогенез - наиболее длительный этап эмбрионального развития, в ходе которого зачатки преобразуются в морфологически идентифицируемые ткани (гистогенез) и органы (органогенез. Гистогенез и органогенез в эмбриональном периоде протекают одновременно, параллельно друг другу, однако на отдельных этапах развития в некоторых структурах один из этих процессов может происходить активнее другого. Как правило, развитие органов и тканей не полностью заканчивается к концу внутриутробного периода, когда они все еще обладают рядом морфологических и функциональных признаков незрелости, поэтому в течение различных периодов после рождения продолжается их окончательная дифференцировка. Наиболее продолжительное развитие характерно для нервной ткани головного мозга. Зародышевое сходство. Эмпирическое обобщение К. М. Бэра (1828), т. н. </w:t>
      </w:r>
      <w:r w:rsidRPr="00F16A07">
        <w:rPr>
          <w:rFonts w:ascii="Times New Roman" w:hAnsi="Times New Roman" w:cs="Times New Roman"/>
          <w:sz w:val="28"/>
          <w:szCs w:val="28"/>
        </w:rPr>
        <w:lastRenderedPageBreak/>
        <w:t xml:space="preserve">закон зародышевого сходства в онтогенезе всех животных сначала выявляются признаки высших таксономических категорий (типа, класса), в ходе дальнейшей эмбриональной дифференцировки развиваются особенности отряда, семейства, рода, вида и особи. В силу этой закономерности представители разных групп организмов (например, классов подтипа позвоночных) на ранних стадиях эмбриогенеза обычно более сходны друг с другом, чем взрослые особи. Например, в онтогенезе курицы прежде всего обозначаются характерные черты типа хордовых, позднее — подтипа позвоночных, затем класса птиц, отряда </w:t>
      </w:r>
      <w:proofErr w:type="spellStart"/>
      <w:r w:rsidRPr="00F16A07">
        <w:rPr>
          <w:rFonts w:ascii="Times New Roman" w:hAnsi="Times New Roman" w:cs="Times New Roman"/>
          <w:sz w:val="28"/>
          <w:szCs w:val="28"/>
        </w:rPr>
        <w:t>курообразных</w:t>
      </w:r>
      <w:proofErr w:type="spellEnd"/>
      <w:r w:rsidRPr="00F16A07">
        <w:rPr>
          <w:rFonts w:ascii="Times New Roman" w:hAnsi="Times New Roman" w:cs="Times New Roman"/>
          <w:sz w:val="28"/>
          <w:szCs w:val="28"/>
        </w:rPr>
        <w:t xml:space="preserve"> и т. д. В основе действия закона зародышевого сходства лежит большая жизнеспособность тех мутантов, у которых фенотипический эффект мутаций проявляется на более поздних стадиях онтогенеза; рано проявляющиеся мутации чаще приводят к нарушениям работы сложных корреляционных систем в развивающемся организме, что ведёт к гибели зародыша. Поэтому онтогенез в целом проявляет тенденцию оставаться консервативным (особенно на ранних стадиях), разных видов есть следствие их филогенетического родства и указывает на общность происхождения, что впервые подчеркнул Ч. Дарвин. На ранних стадиях развития эмбрионы свиньи и человека имеют большое сходство. На более поздних стадиях зародыши все более и более отличаются по внешнему и внутреннему строению. Так, в ходе развития зародыша свиньи вначале появляются свойство позвоночных, затем – класса млекопитающих, и лишь потом свойства данного конкретного вида – свиньи. Сходство зародышей разных систематических групп свидетельствует об общности их происхождения. </w:t>
      </w: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sz w:val="28"/>
          <w:szCs w:val="28"/>
        </w:rPr>
        <w:t>Биогенетический закон: Эмбрионы обнаруживают, уже начиная с самых ранних стадий, известное общее сходство в пределах типа. У животных встречаются циклы развития с полным и неполным превращением. Цикл развития с полным превращением включает с себя несколько личиночных стадий. Например, яйцо, гусеница, куколка, бабочка. Цикл развития с неполным превращением включает в себя только одну личиночную стадию. Например, икринка, головастик, лягушка. Индивидуальное развитие человека. Репродуктивное здоровье человека. Эмбриональный период развития – период, начинающийся с оплодотворения и представляющий собой процесс формирования сложного многоклеточного организма, в котором представлены все системы органов.</w:t>
      </w: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sz w:val="28"/>
          <w:szCs w:val="28"/>
        </w:rPr>
        <w:t xml:space="preserve">Постэмбриональный период развития – период, начинающийся с завершения эмбрионального и включающий в себя половое созревание, взрослое состояние, старость и заканчивающийся смертью. Репродуктивное здоровье – состояние полного физического и социального благополучия, а не только отсутствие заболеваний репродуктивной системы, нарушения ее функций и/или процессов в ней, а также способность к воспроизведению. Клетки </w:t>
      </w:r>
      <w:r w:rsidRPr="00F16A07">
        <w:rPr>
          <w:rFonts w:ascii="Times New Roman" w:hAnsi="Times New Roman" w:cs="Times New Roman"/>
          <w:sz w:val="28"/>
          <w:szCs w:val="28"/>
        </w:rPr>
        <w:lastRenderedPageBreak/>
        <w:t>зародыша очень чувствительны к неблагоприятным воздействиям из окружающей среды. Особо опасным является никотин, алкоголь и наркотики, проникающие в эмбрион через плаценту от матери. Ребенок рождается с алкогольной или никотиновой зависимостью, с поврежденной нервной или эндокринной системой, иногда – с уродствами. Здоровый образ жизни — образ жизни человека, направленный на профилактику болезней и укрепление здоровья. Смерть – это прекращение жизнедеятельности организма. Однако смерть необходима для эволюционного процесса. Без смерти не происходила бы смена поколений – одна из основных движущих сил эволюции.</w:t>
      </w: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  <w:r w:rsidRPr="00F16A07">
        <w:rPr>
          <w:rFonts w:ascii="Times New Roman" w:hAnsi="Times New Roman" w:cs="Times New Roman"/>
          <w:sz w:val="28"/>
          <w:szCs w:val="28"/>
        </w:rPr>
        <w:t>2. Заполните таблицу «Этапы индивидуального развития человека»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6A07" w:rsidRPr="00F16A07" w:rsidTr="00087B5B">
        <w:tc>
          <w:tcPr>
            <w:tcW w:w="4672" w:type="dxa"/>
          </w:tcPr>
          <w:p w:rsidR="00F16A07" w:rsidRPr="00F16A07" w:rsidRDefault="00F16A07" w:rsidP="00F16A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0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673" w:type="dxa"/>
          </w:tcPr>
          <w:p w:rsidR="00F16A07" w:rsidRPr="00F16A07" w:rsidRDefault="00F16A07" w:rsidP="00F16A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07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F16A07" w:rsidRPr="00F16A07" w:rsidTr="00087B5B">
        <w:tc>
          <w:tcPr>
            <w:tcW w:w="4672" w:type="dxa"/>
          </w:tcPr>
          <w:p w:rsidR="00F16A07" w:rsidRPr="00F16A07" w:rsidRDefault="00F16A07" w:rsidP="00F16A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16A07" w:rsidRPr="00F16A07" w:rsidRDefault="00F16A07" w:rsidP="00F16A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</w:p>
    <w:p w:rsidR="00F16A07" w:rsidRPr="00F16A07" w:rsidRDefault="00F16A07" w:rsidP="00F16A07">
      <w:pPr>
        <w:rPr>
          <w:rFonts w:ascii="Times New Roman" w:hAnsi="Times New Roman" w:cs="Times New Roman"/>
          <w:sz w:val="28"/>
          <w:szCs w:val="28"/>
        </w:rPr>
      </w:pPr>
    </w:p>
    <w:p w:rsidR="00A057C6" w:rsidRPr="00F16A07" w:rsidRDefault="00A057C6">
      <w:pPr>
        <w:rPr>
          <w:rFonts w:ascii="Times New Roman" w:hAnsi="Times New Roman" w:cs="Times New Roman"/>
          <w:sz w:val="28"/>
          <w:szCs w:val="28"/>
        </w:rPr>
      </w:pPr>
    </w:p>
    <w:sectPr w:rsidR="00A057C6" w:rsidRPr="00F1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07"/>
    <w:rsid w:val="00364707"/>
    <w:rsid w:val="00781A3A"/>
    <w:rsid w:val="00A057C6"/>
    <w:rsid w:val="00D67164"/>
    <w:rsid w:val="00F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E78"/>
  <w15:chartTrackingRefBased/>
  <w15:docId w15:val="{390B54F1-94A9-464E-9D2B-FB8BA703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2020-03-18T15:21:00Z</dcterms:created>
  <dcterms:modified xsi:type="dcterms:W3CDTF">2020-03-19T06:13:00Z</dcterms:modified>
</cp:coreProperties>
</file>