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</w:t>
      </w:r>
      <w:r>
        <w:rPr>
          <w:rFonts w:cs="Times New Roman" w:ascii="Times New Roman" w:hAnsi="Times New Roman"/>
          <w:b/>
          <w:sz w:val="24"/>
          <w:szCs w:val="24"/>
        </w:rPr>
        <w:t>РАКТИЧЕСКАЯ РАБОТА № 9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Подготовка ответов на контрольные вопросы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Цель работы: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углубление и закрепление теоретических знаний, интеграция мыслительной и практической деятельности обучающихся, развитие профессионально-важных качеств: самостоятельности мышления, ответственности.                                                            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Оборудование: </w:t>
      </w:r>
      <w:r>
        <w:rPr>
          <w:rFonts w:cs="Times New Roman" w:ascii="Times New Roman" w:hAnsi="Times New Roman"/>
          <w:sz w:val="24"/>
          <w:szCs w:val="24"/>
        </w:rPr>
        <w:t xml:space="preserve">Кацман М. М. Электрические машины: учебник для студентов средних профессиональных учебных заведений;                                                                                                          Интернет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Дать полные ответы на поставленные вопросы.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Основные элементы конструкции машины посто</w:t>
        <w:softHyphen/>
        <w:t>янного тока: статор, якорь. Устройство и их назначение.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Ответ:     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Объясните назначение и устройство коллектора в машине постоянного тока.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Ответ: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>Коллектор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– это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Как выполняются главные полюсы машины постоянного тока? Почему сердечник якоря машины постоянного тока собирается из отдельных листов электротехнической стали?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Ответ: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Что необходимо предпринять для того, чтобы перевести машину постоянного тока из генераторного в двигательный режим работы?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>Ответ: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>5.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В какой из схем возбуждения машин постоянного тока:                                                                                           - основной магнитный поток создается обмоткой ротора?   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- через якорь и обмотку протекает один и тот же ток?                                                                                       - магнитные потоки можно как складывать, так и вычитать?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6"/>
          <w:szCs w:val="26"/>
          <w:lang w:eastAsia="ru-RU"/>
        </w:rPr>
        <w:t>Виды и причины искрения щёток на коллекторе?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6"/>
          <w:szCs w:val="26"/>
          <w:lang w:eastAsia="ru-RU"/>
        </w:rPr>
        <w:t>Ответ: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7.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6"/>
          <w:szCs w:val="26"/>
          <w:lang w:eastAsia="ru-RU"/>
        </w:rPr>
        <w:t>Способы возбуждения машин постоянного тока. Схемы возбуждения и дать  пояснения схем.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6"/>
          <w:szCs w:val="26"/>
          <w:lang w:eastAsia="ru-RU"/>
        </w:rPr>
        <w:t>Ответ: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8.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930265" cy="4288155"/>
            <wp:effectExtent l="0" t="0" r="0" b="0"/>
            <wp:docPr id="1" name="Изображение1" descr="https://ds04.infourok.ru/uploads/ex/0fc1/000789d0-49353d5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https://ds04.infourok.ru/uploads/ex/0fc1/000789d0-49353d54/img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Cs/>
          <w:color w:val="000000"/>
          <w:sz w:val="26"/>
          <w:szCs w:val="26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Cs/>
          <w:color w:val="000000"/>
          <w:sz w:val="26"/>
          <w:szCs w:val="26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Cs/>
          <w:color w:val="000000"/>
          <w:sz w:val="26"/>
          <w:szCs w:val="26"/>
          <w:lang w:eastAsia="ru-RU"/>
        </w:rPr>
        <w:t xml:space="preserve">              </w:t>
      </w:r>
    </w:p>
    <w:p>
      <w:pPr>
        <w:pStyle w:val="NormalWeb"/>
        <w:spacing w:beforeAutospacing="0" w:before="0" w:afterAutospacing="0" w:after="0"/>
        <w:rPr/>
      </w:pPr>
      <w:r>
        <w:rPr>
          <w:iCs/>
          <w:color w:val="000000"/>
          <w:sz w:val="26"/>
          <w:szCs w:val="26"/>
        </w:rPr>
        <w:t xml:space="preserve"> </w:t>
      </w:r>
    </w:p>
    <w:tbl>
      <w:tblPr>
        <w:tblW w:w="43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4320"/>
      </w:tblGrid>
      <w:tr>
        <w:trPr>
          <w:trHeight w:val="23" w:hRule="exact"/>
        </w:trPr>
        <w:tc>
          <w:tcPr>
            <w:tcW w:w="4320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5478" w:hanging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6"/>
          <w:szCs w:val="26"/>
          <w:lang w:eastAsia="ru-RU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52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952a7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7952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LibreOffice/5.1.4.2$Linux_X86_64 LibreOffice_project/10m0$Build-2</Application>
  <Pages>3</Pages>
  <Words>174</Words>
  <Characters>1161</Characters>
  <CharactersWithSpaces>2185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2018-12-18T16:25:00Z</dcterms:created>
  <dc:creator>Максим</dc:creator>
  <dc:description/>
  <dc:language>ru-RU</dc:language>
  <cp:lastModifiedBy/>
  <cp:lastPrinted>2019-11-08T09:52:31Z</cp:lastPrinted>
  <dcterms:modified xsi:type="dcterms:W3CDTF">2020-03-19T09:32:18Z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