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AD" w:rsidRPr="009B5BAD" w:rsidRDefault="009B5BAD" w:rsidP="009B5BAD">
      <w:pPr>
        <w:shd w:val="clear" w:color="auto" w:fill="FFFFFF"/>
        <w:spacing w:before="150" w:after="150" w:line="473" w:lineRule="atLeast"/>
        <w:jc w:val="center"/>
        <w:outlineLvl w:val="1"/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</w:pPr>
      <w:r w:rsidRPr="009B5BAD"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  <w:fldChar w:fldCharType="begin"/>
      </w:r>
      <w:r w:rsidRPr="009B5BAD"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  <w:instrText xml:space="preserve"> HYPERLINK "http://21zmi.ru/%D0%B0%D1%82%D0%BB%D0%B0%D1%81-%D0%BF%D1%80%D0%BE%D1%84%D0%B5%D1%81%D1%81%D0%B8%D0%B9/21-%D0%B0%D1%82%D0%BB%D0%B0%D1%81-%D0%BF%D1%80%D0%BE%D1%84%D0%B5%D1%81%D1%81%D0%B8%D0%B9/154-%D0%BF%D0%B5%D0%BA%D0%B0%D1%80%D1%8C" </w:instrText>
      </w:r>
      <w:r w:rsidRPr="009B5BAD"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  <w:fldChar w:fldCharType="separate"/>
      </w:r>
      <w:r w:rsidRPr="009B5BAD">
        <w:rPr>
          <w:rFonts w:ascii="Tahoma" w:eastAsia="Times New Roman" w:hAnsi="Tahoma" w:cs="Tahoma"/>
          <w:b/>
          <w:bCs/>
          <w:color w:val="0082ED"/>
          <w:sz w:val="32"/>
          <w:szCs w:val="32"/>
          <w:lang w:eastAsia="ru-RU"/>
        </w:rPr>
        <w:t>Пекарь</w:t>
      </w:r>
      <w:r w:rsidRPr="009B5BAD"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  <w:fldChar w:fldCharType="end"/>
      </w:r>
    </w:p>
    <w:tbl>
      <w:tblPr>
        <w:tblW w:w="9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9B5BAD" w:rsidRPr="009B5BAD" w:rsidTr="009B5BAD">
        <w:tc>
          <w:tcPr>
            <w:tcW w:w="9214" w:type="dxa"/>
            <w:shd w:val="clear" w:color="auto" w:fill="FFFFFF"/>
            <w:hideMark/>
          </w:tcPr>
          <w:p w:rsidR="009B5BAD" w:rsidRPr="009B5BAD" w:rsidRDefault="009B5BAD" w:rsidP="009B5BAD">
            <w:pPr>
              <w:spacing w:after="0" w:line="3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5B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9B5BAD" w:rsidRPr="009B5BAD" w:rsidRDefault="009B5BAD" w:rsidP="009B5BAD">
            <w:pPr>
              <w:spacing w:after="0" w:line="3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5BA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1666875"/>
                  <wp:effectExtent l="0" t="0" r="0" b="9525"/>
                  <wp:docPr id="1" name="Рисунок 1" descr="http://21zmi.ru/images/atlas/pe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1zmi.ru/images/atlas/pe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BAD" w:rsidRPr="009B5BAD" w:rsidRDefault="009B5BAD" w:rsidP="009B5BAD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обучения:</w:t>
            </w:r>
            <w:r w:rsidRPr="009B5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г.</w:t>
            </w:r>
            <w:r w:rsidRPr="009B5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мес.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10 мес.</w:t>
            </w:r>
          </w:p>
          <w:p w:rsidR="009B5BAD" w:rsidRPr="009B5BAD" w:rsidRDefault="009B5BAD" w:rsidP="009B5BAD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Базовое образование:</w:t>
            </w:r>
            <w:r w:rsidRPr="009B5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основное общее образование, среднее </w:t>
            </w:r>
            <w:r w:rsidRPr="009B5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общее.</w:t>
            </w:r>
          </w:p>
          <w:p w:rsidR="009B5BAD" w:rsidRPr="009B5BAD" w:rsidRDefault="009B5BAD" w:rsidP="009B5BAD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Общая характеристика профессиональной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:rsidR="009B5BAD" w:rsidRPr="009B5BAD" w:rsidRDefault="009B5BAD" w:rsidP="009B5BAD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Выполнение работ по приготовлению </w:t>
            </w:r>
            <w:proofErr w:type="gramStart"/>
            <w:r w:rsidRPr="009B5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хлеба,  хлебобулочных</w:t>
            </w:r>
            <w:proofErr w:type="gramEnd"/>
            <w:r w:rsidRPr="009B5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бараночных, сухарных изделий, различных видов печенья, пряников, вафель, пирожных тортов без крема, других штучно-кондитерских мучных изделий.</w:t>
            </w:r>
          </w:p>
          <w:p w:rsidR="009B5BAD" w:rsidRPr="009B5BAD" w:rsidRDefault="009B5BAD" w:rsidP="009B5BAD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Необходимые знания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Pr="009B5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5BAD" w:rsidRPr="009B5BAD" w:rsidRDefault="009B5BAD" w:rsidP="009B5BAD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Оценивать качество сырья и опары органолептическим методом, определять различными методами готовность теста в процессе созревания, знать характеристику сырья и требования к его качеству, приготовление теста различными методами в том числе с применением тестоприготовительного оборудования.</w:t>
            </w:r>
          </w:p>
          <w:p w:rsidR="009B5BAD" w:rsidRPr="009B5BAD" w:rsidRDefault="009B5BAD" w:rsidP="009B5BAD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Профессионально-важные качества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:rsidR="009B5BAD" w:rsidRPr="009B5BAD" w:rsidRDefault="009B5BAD" w:rsidP="009B5BAD">
            <w:pPr>
              <w:spacing w:after="0" w:line="3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5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интерес, ориентироваться в условиях частой смены технологий в профессиональной деятельности, обладать профессиональными компетенциями, соответствующими основным видам профессиональной деятельности.</w:t>
            </w:r>
          </w:p>
        </w:tc>
      </w:tr>
    </w:tbl>
    <w:p w:rsidR="00881745" w:rsidRPr="009B5BAD" w:rsidRDefault="009B5BAD">
      <w:pPr>
        <w:rPr>
          <w:rFonts w:ascii="Times New Roman" w:hAnsi="Times New Roman" w:cs="Times New Roman"/>
          <w:sz w:val="26"/>
          <w:szCs w:val="26"/>
        </w:rPr>
      </w:pPr>
      <w:r w:rsidRPr="009B5B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Примерный перечень медицинских </w:t>
      </w:r>
      <w:proofErr w:type="gramStart"/>
      <w:r w:rsidRPr="009B5BAD">
        <w:rPr>
          <w:rFonts w:ascii="Times New Roman" w:hAnsi="Times New Roman" w:cs="Times New Roman"/>
          <w:b/>
          <w:color w:val="000000"/>
          <w:sz w:val="26"/>
          <w:szCs w:val="26"/>
        </w:rPr>
        <w:t>противопоказаний:</w:t>
      </w:r>
      <w:r w:rsidRPr="009B5BAD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хронические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заболевания орга</w:t>
      </w:r>
      <w:r w:rsidRPr="009B5BAD">
        <w:rPr>
          <w:rFonts w:ascii="Times New Roman" w:hAnsi="Times New Roman" w:cs="Times New Roman"/>
          <w:color w:val="000000"/>
          <w:sz w:val="26"/>
          <w:szCs w:val="26"/>
        </w:rPr>
        <w:t>нов пищеварения;</w:t>
      </w:r>
      <w:r w:rsidRPr="009B5BAD">
        <w:rPr>
          <w:rFonts w:ascii="Times New Roman" w:hAnsi="Times New Roman" w:cs="Times New Roman"/>
          <w:color w:val="000000"/>
          <w:sz w:val="26"/>
          <w:szCs w:val="26"/>
        </w:rPr>
        <w:br/>
        <w:t>хронические заболевания органов дыхания;</w:t>
      </w:r>
      <w:r w:rsidRPr="009B5BAD">
        <w:rPr>
          <w:rFonts w:ascii="Times New Roman" w:hAnsi="Times New Roman" w:cs="Times New Roman"/>
          <w:color w:val="000000"/>
          <w:sz w:val="26"/>
          <w:szCs w:val="26"/>
        </w:rPr>
        <w:br/>
        <w:t>заболевания органов опорно-двигательного аппарата;</w:t>
      </w:r>
      <w:r w:rsidRPr="009B5BAD">
        <w:rPr>
          <w:rFonts w:ascii="Times New Roman" w:hAnsi="Times New Roman" w:cs="Times New Roman"/>
          <w:color w:val="000000"/>
          <w:sz w:val="26"/>
          <w:szCs w:val="26"/>
        </w:rPr>
        <w:br/>
        <w:t>инфекционные и аллергические заболевания;</w:t>
      </w:r>
      <w:r w:rsidRPr="009B5BAD">
        <w:rPr>
          <w:rFonts w:ascii="Times New Roman" w:hAnsi="Times New Roman" w:cs="Times New Roman"/>
          <w:color w:val="000000"/>
          <w:sz w:val="26"/>
          <w:szCs w:val="26"/>
        </w:rPr>
        <w:br/>
        <w:t>кожно-</w:t>
      </w:r>
      <w:r w:rsidRPr="009B5BAD">
        <w:rPr>
          <w:rFonts w:ascii="Times New Roman" w:hAnsi="Times New Roman" w:cs="Times New Roman"/>
          <w:color w:val="000000"/>
          <w:sz w:val="26"/>
          <w:szCs w:val="26"/>
        </w:rPr>
        <w:t>венерические</w:t>
      </w:r>
      <w:r w:rsidRPr="009B5BAD">
        <w:rPr>
          <w:rFonts w:ascii="Times New Roman" w:hAnsi="Times New Roman" w:cs="Times New Roman"/>
          <w:color w:val="000000"/>
          <w:sz w:val="26"/>
          <w:szCs w:val="26"/>
        </w:rPr>
        <w:t xml:space="preserve"> и нервные болезни. 3. Востребованность </w:t>
      </w:r>
      <w:proofErr w:type="gramStart"/>
      <w:r w:rsidRPr="009B5BAD">
        <w:rPr>
          <w:rFonts w:ascii="Times New Roman" w:hAnsi="Times New Roman" w:cs="Times New Roman"/>
          <w:color w:val="000000"/>
          <w:sz w:val="26"/>
          <w:szCs w:val="26"/>
        </w:rPr>
        <w:t>профессии:</w:t>
      </w:r>
      <w:r w:rsidRPr="009B5BAD">
        <w:rPr>
          <w:rFonts w:ascii="Times New Roman" w:hAnsi="Times New Roman" w:cs="Times New Roman"/>
          <w:color w:val="000000"/>
          <w:sz w:val="26"/>
          <w:szCs w:val="26"/>
        </w:rPr>
        <w:br/>
        <w:t>на</w:t>
      </w:r>
      <w:proofErr w:type="gramEnd"/>
      <w:r w:rsidRPr="009B5BAD">
        <w:rPr>
          <w:rFonts w:ascii="Times New Roman" w:hAnsi="Times New Roman" w:cs="Times New Roman"/>
          <w:color w:val="000000"/>
          <w:sz w:val="26"/>
          <w:szCs w:val="26"/>
        </w:rPr>
        <w:t xml:space="preserve"> предприятиях общественного питания (рестораны,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кафе, столовые, буфеты, чайные, </w:t>
      </w:r>
      <w:r w:rsidRPr="009B5BAD">
        <w:rPr>
          <w:rFonts w:ascii="Times New Roman" w:hAnsi="Times New Roman" w:cs="Times New Roman"/>
          <w:color w:val="000000"/>
          <w:sz w:val="26"/>
          <w:szCs w:val="26"/>
        </w:rPr>
        <w:t>закусочные);</w:t>
      </w:r>
      <w:r w:rsidRPr="009B5BAD">
        <w:rPr>
          <w:rFonts w:ascii="Times New Roman" w:hAnsi="Times New Roman" w:cs="Times New Roman"/>
          <w:color w:val="000000"/>
          <w:sz w:val="26"/>
          <w:szCs w:val="26"/>
        </w:rPr>
        <w:br/>
        <w:t>в образовательных учреждениях (школы, детские сады, уни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верситеты, колледжи, техникумы, </w:t>
      </w:r>
      <w:r w:rsidRPr="009B5BAD">
        <w:rPr>
          <w:rFonts w:ascii="Times New Roman" w:hAnsi="Times New Roman" w:cs="Times New Roman"/>
          <w:color w:val="000000"/>
          <w:sz w:val="26"/>
          <w:szCs w:val="26"/>
        </w:rPr>
        <w:t>училища);</w:t>
      </w:r>
      <w:r w:rsidRPr="009B5BAD">
        <w:rPr>
          <w:rFonts w:ascii="Times New Roman" w:hAnsi="Times New Roman" w:cs="Times New Roman"/>
          <w:color w:val="000000"/>
          <w:sz w:val="26"/>
          <w:szCs w:val="26"/>
        </w:rPr>
        <w:br/>
        <w:t>на заготовочных фабриках, фабриках-кухнях, комбина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тах полуфабрикатов, кулинариях, </w:t>
      </w:r>
      <w:r w:rsidRPr="009B5BAD">
        <w:rPr>
          <w:rFonts w:ascii="Times New Roman" w:hAnsi="Times New Roman" w:cs="Times New Roman"/>
          <w:color w:val="000000"/>
          <w:sz w:val="26"/>
          <w:szCs w:val="26"/>
        </w:rPr>
        <w:t>пекарнях, хлебозаводах, предприятиях хлебобулочной промышленности.</w:t>
      </w:r>
      <w:r w:rsidRPr="009B5BAD">
        <w:rPr>
          <w:rFonts w:ascii="Times New Roman" w:hAnsi="Times New Roman" w:cs="Times New Roman"/>
          <w:color w:val="000000"/>
          <w:sz w:val="26"/>
          <w:szCs w:val="26"/>
        </w:rPr>
        <w:br/>
        <w:t>Пекарь может стать руководителем невысокого ранга на соответствующем предприятии или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B5BAD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9B5BAD">
        <w:rPr>
          <w:rFonts w:ascii="Times New Roman" w:hAnsi="Times New Roman" w:cs="Times New Roman"/>
          <w:color w:val="000000"/>
          <w:sz w:val="26"/>
          <w:szCs w:val="26"/>
        </w:rPr>
        <w:t xml:space="preserve">аниматься предпринимательской и индивидуальной трудовой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деятельностью (открытие частных </w:t>
      </w:r>
      <w:bookmarkStart w:id="0" w:name="_GoBack"/>
      <w:bookmarkEnd w:id="0"/>
      <w:r w:rsidRPr="009B5BAD">
        <w:rPr>
          <w:rFonts w:ascii="Times New Roman" w:hAnsi="Times New Roman" w:cs="Times New Roman"/>
          <w:color w:val="000000"/>
          <w:sz w:val="26"/>
          <w:szCs w:val="26"/>
        </w:rPr>
        <w:t>малых предприятий по выпечке хлебных и кондитерских изделий).</w:t>
      </w:r>
    </w:p>
    <w:sectPr w:rsidR="00881745" w:rsidRPr="009B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57BB2"/>
    <w:multiLevelType w:val="multilevel"/>
    <w:tmpl w:val="4646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6C"/>
    <w:rsid w:val="00881745"/>
    <w:rsid w:val="009B5BAD"/>
    <w:rsid w:val="00C0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9C57F-7D67-425F-AC70-B100DAB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5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5B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5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2018-10-09T13:18:00Z</dcterms:created>
  <dcterms:modified xsi:type="dcterms:W3CDTF">2018-10-09T13:18:00Z</dcterms:modified>
</cp:coreProperties>
</file>